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617" w:rsidRDefault="00B33458">
      <w:r>
        <w:rPr>
          <w:noProof/>
          <w:lang w:eastAsia="en-GB"/>
        </w:rPr>
        <w:drawing>
          <wp:anchor distT="0" distB="0" distL="114300" distR="114300" simplePos="0" relativeHeight="251664384" behindDoc="0" locked="0" layoutInCell="1" allowOverlap="1" wp14:anchorId="6E32FEC5">
            <wp:simplePos x="0" y="0"/>
            <wp:positionH relativeFrom="column">
              <wp:posOffset>3657020</wp:posOffset>
            </wp:positionH>
            <wp:positionV relativeFrom="paragraph">
              <wp:posOffset>4041775</wp:posOffset>
            </wp:positionV>
            <wp:extent cx="2751455" cy="765175"/>
            <wp:effectExtent l="0" t="0" r="0" b="0"/>
            <wp:wrapSquare wrapText="bothSides"/>
            <wp:docPr id="15" name="Picture 15" descr="A picture containing monitor, clock,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ft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51455" cy="76517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1312" behindDoc="0" locked="0" layoutInCell="1" allowOverlap="1" wp14:anchorId="1507E7FE" wp14:editId="6B5BB80A">
                <wp:simplePos x="0" y="0"/>
                <wp:positionH relativeFrom="page">
                  <wp:align>right</wp:align>
                </wp:positionH>
                <wp:positionV relativeFrom="paragraph">
                  <wp:posOffset>1329525</wp:posOffset>
                </wp:positionV>
                <wp:extent cx="4137534" cy="3637392"/>
                <wp:effectExtent l="0" t="0" r="0" b="1270"/>
                <wp:wrapNone/>
                <wp:docPr id="10" name="Text Box 10"/>
                <wp:cNvGraphicFramePr/>
                <a:graphic xmlns:a="http://schemas.openxmlformats.org/drawingml/2006/main">
                  <a:graphicData uri="http://schemas.microsoft.com/office/word/2010/wordprocessingShape">
                    <wps:wsp>
                      <wps:cNvSpPr txBox="1"/>
                      <wps:spPr>
                        <a:xfrm>
                          <a:off x="0" y="0"/>
                          <a:ext cx="4137534" cy="3637392"/>
                        </a:xfrm>
                        <a:prstGeom prst="rect">
                          <a:avLst/>
                        </a:prstGeom>
                        <a:solidFill>
                          <a:schemeClr val="bg1">
                            <a:lumMod val="85000"/>
                          </a:schemeClr>
                        </a:solidFill>
                        <a:ln w="6350">
                          <a:noFill/>
                        </a:ln>
                      </wps:spPr>
                      <wps:txbx>
                        <w:txbxContent>
                          <w:p w:rsidR="00763617" w:rsidRPr="00FD16DA" w:rsidRDefault="00763617" w:rsidP="00B334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507E7FE" id="_x0000_t202" coordsize="21600,21600" o:spt="202" path="m,l,21600r21600,l21600,xe">
                <v:stroke joinstyle="miter"/>
                <v:path gradientshapeok="t" o:connecttype="rect"/>
              </v:shapetype>
              <v:shape id="Text Box 10" o:spid="_x0000_s1026" type="#_x0000_t202" style="position:absolute;margin-left:274.6pt;margin-top:104.7pt;width:325.8pt;height:286.4pt;z-index:251661312;visibility:visible;mso-wrap-style:square;mso-wrap-distance-left:9pt;mso-wrap-distance-top:0;mso-wrap-distance-right:9pt;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" fillcolor="#d8d8d8 [2732]" stroked="f" strokeweight=".5pt">
                <v:textbox>
                  <w:txbxContent>
                    <w:p w:rsidR="00763617" w:rsidRPr="00FD16DA" w:rsidRDefault="00763617" w:rsidP="00B33458"/>
                  </w:txbxContent>
                </v:textbox>
                <w10:wrap anchorx="page"/>
              </v:shape>
            </w:pict>
          </mc:Fallback>
        </mc:AlternateContent>
      </w:r>
      <w:r>
        <w:rPr>
          <w:noProof/>
          <w:lang w:eastAsia="en-GB"/>
        </w:rPr>
        <w:drawing>
          <wp:anchor distT="0" distB="0" distL="114300" distR="114300" simplePos="0" relativeHeight="251659264" behindDoc="1" locked="0" layoutInCell="0" allowOverlap="1" wp14:anchorId="4576B0E2" wp14:editId="756CB87F">
            <wp:simplePos x="0" y="0"/>
            <wp:positionH relativeFrom="page">
              <wp:posOffset>-2540</wp:posOffset>
            </wp:positionH>
            <wp:positionV relativeFrom="page">
              <wp:posOffset>14799</wp:posOffset>
            </wp:positionV>
            <wp:extent cx="7557135" cy="10664889"/>
            <wp:effectExtent l="0" t="0" r="5715" b="3175"/>
            <wp:wrapNone/>
            <wp:docPr id="2" name="Picture 2" descr="PATTERN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900332536" descr="PATTERN_whi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7135" cy="10664889"/>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tab/>
      </w:r>
    </w:p>
    <w:p w:rsidR="00B33458" w:rsidRDefault="00B33458"/>
    <w:p w:rsidR="00B33458" w:rsidRDefault="00B33458"/>
    <w:p w:rsidR="00B33458" w:rsidRDefault="00B33458"/>
    <w:p w:rsidR="00B33458" w:rsidRDefault="00B33458"/>
    <w:p w:rsidR="00B33458" w:rsidRDefault="00B33458"/>
    <w:p w:rsidR="00B33458" w:rsidRDefault="0077502C">
      <w:r>
        <w:rPr>
          <w:noProof/>
          <w:lang w:eastAsia="en-GB"/>
        </w:rPr>
        <mc:AlternateContent>
          <mc:Choice Requires="wps">
            <w:drawing>
              <wp:anchor distT="0" distB="0" distL="114300" distR="114300" simplePos="0" relativeHeight="251663360" behindDoc="0" locked="0" layoutInCell="1" allowOverlap="1" wp14:anchorId="1AD1DAE4" wp14:editId="7FC70B6E">
                <wp:simplePos x="0" y="0"/>
                <wp:positionH relativeFrom="column">
                  <wp:posOffset>2741930</wp:posOffset>
                </wp:positionH>
                <wp:positionV relativeFrom="paragraph">
                  <wp:posOffset>6713</wp:posOffset>
                </wp:positionV>
                <wp:extent cx="3702685" cy="2153285"/>
                <wp:effectExtent l="0" t="0" r="12065" b="0"/>
                <wp:wrapSquare wrapText="bothSides"/>
                <wp:docPr id="1" name="Text Box 1"/>
                <wp:cNvGraphicFramePr/>
                <a:graphic xmlns:a="http://schemas.openxmlformats.org/drawingml/2006/main">
                  <a:graphicData uri="http://schemas.microsoft.com/office/word/2010/wordprocessingShape">
                    <wps:wsp>
                      <wps:cNvSpPr txBox="1"/>
                      <wps:spPr>
                        <a:xfrm>
                          <a:off x="0" y="0"/>
                          <a:ext cx="3702685" cy="2153285"/>
                        </a:xfrm>
                        <a:prstGeom prst="rect">
                          <a:avLst/>
                        </a:prstGeom>
                        <a:noFill/>
                        <a:ln w="6350">
                          <a:noFill/>
                        </a:ln>
                      </wps:spPr>
                      <wps:txbx>
                        <w:txbxContent>
                          <w:p w:rsidR="00763617" w:rsidRDefault="00763617" w:rsidP="00B33458">
                            <w:pPr>
                              <w:rPr>
                                <w:sz w:val="72"/>
                                <w:szCs w:val="48"/>
                              </w:rPr>
                            </w:pPr>
                            <w:r w:rsidRPr="007831AD">
                              <w:rPr>
                                <w:sz w:val="72"/>
                                <w:szCs w:val="48"/>
                              </w:rPr>
                              <w:t xml:space="preserve">Call </w:t>
                            </w:r>
                            <w:r>
                              <w:rPr>
                                <w:sz w:val="72"/>
                                <w:szCs w:val="48"/>
                              </w:rPr>
                              <w:t xml:space="preserve">outline </w:t>
                            </w:r>
                          </w:p>
                          <w:p w:rsidR="00763617" w:rsidRPr="0077502C" w:rsidRDefault="00763617" w:rsidP="00B33458">
                            <w:pPr>
                              <w:rPr>
                                <w:sz w:val="28"/>
                                <w:szCs w:val="18"/>
                              </w:rPr>
                            </w:pPr>
                            <w:r w:rsidRPr="0077502C">
                              <w:rPr>
                                <w:sz w:val="52"/>
                                <w:szCs w:val="40"/>
                              </w:rPr>
                              <w:t>Small research project funding</w:t>
                            </w:r>
                          </w:p>
                          <w:p w:rsidR="00763617" w:rsidRDefault="00763617" w:rsidP="00B33458">
                            <w:pPr>
                              <w:rPr>
                                <w:sz w:val="36"/>
                              </w:rPr>
                            </w:pPr>
                          </w:p>
                          <w:p w:rsidR="00763617" w:rsidRPr="002B0F42" w:rsidRDefault="00763617" w:rsidP="00B33458">
                            <w:pPr>
                              <w:rPr>
                                <w:sz w:val="3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D1DAE4" id="Text Box 1" o:spid="_x0000_s1027" type="#_x0000_t202" style="position:absolute;margin-left:215.9pt;margin-top:.55pt;width:291.55pt;height:169.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" filled="f" stroked="f" strokeweight=".5pt">
                <v:textbox inset="0,0,0,0">
                  <w:txbxContent>
                    <w:p w:rsidR="00763617" w:rsidRDefault="00763617" w:rsidP="00B33458">
                      <w:pPr>
                        <w:rPr>
                          <w:sz w:val="72"/>
                          <w:szCs w:val="48"/>
                        </w:rPr>
                      </w:pPr>
                      <w:r w:rsidRPr="007831AD">
                        <w:rPr>
                          <w:sz w:val="72"/>
                          <w:szCs w:val="48"/>
                        </w:rPr>
                        <w:t xml:space="preserve">Call </w:t>
                      </w:r>
                      <w:r>
                        <w:rPr>
                          <w:sz w:val="72"/>
                          <w:szCs w:val="48"/>
                        </w:rPr>
                        <w:t xml:space="preserve">outline </w:t>
                      </w:r>
                    </w:p>
                    <w:p w:rsidR="00763617" w:rsidRPr="0077502C" w:rsidRDefault="00763617" w:rsidP="00B33458">
                      <w:pPr>
                        <w:rPr>
                          <w:sz w:val="28"/>
                          <w:szCs w:val="18"/>
                        </w:rPr>
                      </w:pPr>
                      <w:r w:rsidRPr="0077502C">
                        <w:rPr>
                          <w:sz w:val="52"/>
                          <w:szCs w:val="40"/>
                        </w:rPr>
                        <w:t>Small research project funding</w:t>
                      </w:r>
                    </w:p>
                    <w:p w:rsidR="00763617" w:rsidRDefault="00763617" w:rsidP="00B33458">
                      <w:pPr>
                        <w:rPr>
                          <w:sz w:val="36"/>
                        </w:rPr>
                      </w:pPr>
                    </w:p>
                    <w:p w:rsidR="00763617" w:rsidRPr="002B0F42" w:rsidRDefault="00763617" w:rsidP="00B33458">
                      <w:pPr>
                        <w:rPr>
                          <w:sz w:val="36"/>
                        </w:rPr>
                      </w:pPr>
                    </w:p>
                  </w:txbxContent>
                </v:textbox>
                <w10:wrap type="square"/>
              </v:shape>
            </w:pict>
          </mc:Fallback>
        </mc:AlternateContent>
      </w:r>
    </w:p>
    <w:p w:rsidR="00B33458" w:rsidRDefault="00B33458"/>
    <w:p w:rsidR="00B33458" w:rsidRDefault="00B33458"/>
    <w:p w:rsidR="00B33458" w:rsidRDefault="00B33458"/>
    <w:p w:rsidR="00B33458" w:rsidRDefault="00B33458"/>
    <w:p w:rsidR="00B33458" w:rsidRDefault="00B33458"/>
    <w:p w:rsidR="00B33458" w:rsidRDefault="00B33458"/>
    <w:p w:rsidR="00B33458" w:rsidRDefault="00B33458"/>
    <w:p w:rsidR="00B33458" w:rsidRDefault="00B33458"/>
    <w:p w:rsidR="00B33458" w:rsidRDefault="00B33458"/>
    <w:p w:rsidR="00B33458" w:rsidRDefault="00B33458"/>
    <w:p w:rsidR="00B33458" w:rsidRDefault="00B33458"/>
    <w:p w:rsidR="00B33458" w:rsidRDefault="00B33458"/>
    <w:p w:rsidR="00B33458" w:rsidRDefault="00B33458"/>
    <w:p w:rsidR="00B33458" w:rsidRDefault="00B33458"/>
    <w:p w:rsidR="00B33458" w:rsidRDefault="00B33458"/>
    <w:p w:rsidR="00B33458" w:rsidRDefault="00B33458"/>
    <w:p w:rsidR="00B33458" w:rsidRDefault="00B33458"/>
    <w:p w:rsidR="00B33458" w:rsidRDefault="00B33458"/>
    <w:p w:rsidR="00B33458" w:rsidRDefault="00B33458"/>
    <w:p w:rsidR="00B33458" w:rsidRDefault="00B33458"/>
    <w:p w:rsidR="00B33458" w:rsidRDefault="00B33458"/>
    <w:p w:rsidR="00B33458" w:rsidRDefault="00B33458"/>
    <w:p w:rsidR="00B33458" w:rsidRDefault="00B33458"/>
    <w:p w:rsidR="00B33458" w:rsidRDefault="00B33458"/>
    <w:p w:rsidR="00B33458" w:rsidRDefault="00B33458"/>
    <w:p w:rsidR="00B33458" w:rsidRDefault="00B33458"/>
    <w:p w:rsidR="00B33458" w:rsidRDefault="00634361" w:rsidP="00634361">
      <w:pPr>
        <w:pStyle w:val="Heading1"/>
        <w:numPr>
          <w:ilvl w:val="0"/>
          <w:numId w:val="0"/>
        </w:numPr>
        <w:ind w:left="432" w:hanging="432"/>
      </w:pPr>
      <w:bookmarkStart w:id="0" w:name="_Toc33805299"/>
      <w:bookmarkStart w:id="1" w:name="_Toc34051594"/>
      <w:bookmarkStart w:id="2" w:name="_Toc34133465"/>
      <w:r>
        <w:lastRenderedPageBreak/>
        <w:t>Summary sheet</w:t>
      </w:r>
      <w:bookmarkEnd w:id="0"/>
      <w:bookmarkEnd w:id="1"/>
      <w:bookmarkEnd w:id="2"/>
    </w:p>
    <w:p w:rsidR="00634361" w:rsidRDefault="00634361" w:rsidP="00634361">
      <w:pPr>
        <w:rPr>
          <w:lang w:eastAsia="en-US"/>
        </w:rPr>
      </w:pPr>
      <w:r>
        <w:rPr>
          <w:lang w:eastAsia="en-US"/>
        </w:rPr>
        <w:t>Call type: Small research project funding</w:t>
      </w:r>
    </w:p>
    <w:p w:rsidR="00634361" w:rsidRDefault="00634361" w:rsidP="00634361">
      <w:pPr>
        <w:rPr>
          <w:lang w:eastAsia="en-US"/>
        </w:rPr>
      </w:pPr>
      <w:r>
        <w:rPr>
          <w:lang w:eastAsia="en-US"/>
        </w:rPr>
        <w:t>Closing date: 16</w:t>
      </w:r>
      <w:r w:rsidR="009B7806">
        <w:rPr>
          <w:lang w:eastAsia="en-US"/>
        </w:rPr>
        <w:t>:</w:t>
      </w:r>
      <w:r>
        <w:rPr>
          <w:lang w:eastAsia="en-US"/>
        </w:rPr>
        <w:t>00, Friday 17th April 2020</w:t>
      </w:r>
    </w:p>
    <w:p w:rsidR="00634361" w:rsidRDefault="00634361" w:rsidP="00634361">
      <w:pPr>
        <w:rPr>
          <w:lang w:eastAsia="en-US"/>
        </w:rPr>
      </w:pPr>
      <w:r>
        <w:rPr>
          <w:lang w:eastAsia="en-US"/>
        </w:rPr>
        <w:t>Funding Available: Up to £300,000 of funding (at 80% Full Economic Costs) is available for this call. There is no minimum project value but please note that no single application will be awarded in excess of £60,000 (80%).</w:t>
      </w:r>
    </w:p>
    <w:p w:rsidR="00634361" w:rsidRDefault="00634361" w:rsidP="00634361">
      <w:pPr>
        <w:rPr>
          <w:lang w:eastAsia="en-US"/>
        </w:rPr>
      </w:pPr>
      <w:r>
        <w:rPr>
          <w:lang w:eastAsia="en-US"/>
        </w:rPr>
        <w:t xml:space="preserve">How to apply: Applicants should submit </w:t>
      </w:r>
      <w:r w:rsidR="009B7806">
        <w:rPr>
          <w:lang w:eastAsia="en-US"/>
        </w:rPr>
        <w:t>an</w:t>
      </w:r>
      <w:r>
        <w:rPr>
          <w:lang w:eastAsia="en-US"/>
        </w:rPr>
        <w:t xml:space="preserve"> application form available from </w:t>
      </w:r>
      <w:r w:rsidR="009B7806">
        <w:rPr>
          <w:lang w:eastAsia="en-US"/>
        </w:rPr>
        <w:t xml:space="preserve">the </w:t>
      </w:r>
      <w:r>
        <w:rPr>
          <w:lang w:eastAsia="en-US"/>
        </w:rPr>
        <w:t>Decarbonising UK Freight Transport website and submit to</w:t>
      </w:r>
      <w:r w:rsidR="009B7806">
        <w:rPr>
          <w:lang w:eastAsia="en-US"/>
        </w:rPr>
        <w:t xml:space="preserve"> </w:t>
      </w:r>
      <w:hyperlink r:id="rId10" w:history="1">
        <w:r w:rsidRPr="001479A8">
          <w:rPr>
            <w:rStyle w:val="Hyperlink"/>
            <w:lang w:eastAsia="en-US"/>
          </w:rPr>
          <w:t>decarbonisingfreight@ucl.ac.uk</w:t>
        </w:r>
      </w:hyperlink>
      <w:r>
        <w:rPr>
          <w:lang w:eastAsia="en-US"/>
        </w:rPr>
        <w:t xml:space="preserve"> by the deadline indicated. </w:t>
      </w:r>
      <w:r w:rsidR="009B7806">
        <w:rPr>
          <w:lang w:eastAsia="en-US"/>
        </w:rPr>
        <w:t>T</w:t>
      </w:r>
      <w:r>
        <w:rPr>
          <w:lang w:eastAsia="en-US"/>
        </w:rPr>
        <w:t>he Network is unable to consider applications submitted after the deadline.</w:t>
      </w:r>
    </w:p>
    <w:p w:rsidR="00634361" w:rsidRDefault="00634361" w:rsidP="00634361">
      <w:pPr>
        <w:rPr>
          <w:lang w:eastAsia="en-US"/>
        </w:rPr>
      </w:pPr>
      <w:r>
        <w:rPr>
          <w:lang w:eastAsia="en-US"/>
        </w:rPr>
        <w:t>Assessment process: The review and selection process has three key stages; initial review by independent industry and academic reviewers, panel review and ratification.</w:t>
      </w:r>
    </w:p>
    <w:p w:rsidR="00634361" w:rsidRDefault="00634361" w:rsidP="00634361">
      <w:pPr>
        <w:rPr>
          <w:lang w:eastAsia="en-US"/>
        </w:rPr>
      </w:pPr>
      <w:r>
        <w:rPr>
          <w:lang w:eastAsia="en-US"/>
        </w:rPr>
        <w:t>Key dates:</w:t>
      </w:r>
    </w:p>
    <w:p w:rsidR="00634361" w:rsidRDefault="00634361" w:rsidP="00634361">
      <w:pPr>
        <w:rPr>
          <w:lang w:eastAsia="en-US"/>
        </w:rPr>
      </w:pPr>
      <w:r>
        <w:rPr>
          <w:lang w:eastAsia="en-US"/>
        </w:rPr>
        <w:t>Call opens – launch date</w:t>
      </w:r>
      <w:r>
        <w:rPr>
          <w:lang w:eastAsia="en-US"/>
        </w:rPr>
        <w:tab/>
      </w:r>
      <w:r>
        <w:rPr>
          <w:lang w:eastAsia="en-US"/>
        </w:rPr>
        <w:tab/>
      </w:r>
      <w:r>
        <w:rPr>
          <w:lang w:eastAsia="en-US"/>
        </w:rPr>
        <w:tab/>
      </w:r>
      <w:r w:rsidR="009930BA" w:rsidRPr="009930BA">
        <w:rPr>
          <w:lang w:eastAsia="en-US"/>
        </w:rPr>
        <w:t>5th</w:t>
      </w:r>
      <w:r w:rsidRPr="009930BA">
        <w:rPr>
          <w:lang w:eastAsia="en-US"/>
        </w:rPr>
        <w:t xml:space="preserve"> March 2020</w:t>
      </w:r>
    </w:p>
    <w:p w:rsidR="00634361" w:rsidRDefault="00634361" w:rsidP="00634361">
      <w:pPr>
        <w:rPr>
          <w:lang w:eastAsia="en-US"/>
        </w:rPr>
      </w:pPr>
      <w:r>
        <w:rPr>
          <w:lang w:eastAsia="en-US"/>
        </w:rPr>
        <w:t>Deadline for applications</w:t>
      </w:r>
      <w:r>
        <w:rPr>
          <w:lang w:eastAsia="en-US"/>
        </w:rPr>
        <w:tab/>
      </w:r>
      <w:r>
        <w:rPr>
          <w:lang w:eastAsia="en-US"/>
        </w:rPr>
        <w:tab/>
      </w:r>
      <w:r>
        <w:rPr>
          <w:lang w:eastAsia="en-US"/>
        </w:rPr>
        <w:tab/>
        <w:t>16.00, Friday 17 April 2020</w:t>
      </w:r>
    </w:p>
    <w:p w:rsidR="00634361" w:rsidRDefault="00634361" w:rsidP="00634361">
      <w:pPr>
        <w:rPr>
          <w:lang w:eastAsia="en-US"/>
        </w:rPr>
      </w:pPr>
      <w:r>
        <w:rPr>
          <w:lang w:eastAsia="en-US"/>
        </w:rPr>
        <w:t>Funding decision</w:t>
      </w:r>
      <w:r>
        <w:rPr>
          <w:lang w:eastAsia="en-US"/>
        </w:rPr>
        <w:tab/>
      </w:r>
      <w:r>
        <w:rPr>
          <w:lang w:eastAsia="en-US"/>
        </w:rPr>
        <w:tab/>
      </w:r>
      <w:r>
        <w:rPr>
          <w:lang w:eastAsia="en-US"/>
        </w:rPr>
        <w:tab/>
      </w:r>
      <w:r>
        <w:rPr>
          <w:lang w:eastAsia="en-US"/>
        </w:rPr>
        <w:tab/>
        <w:t>Friday 29th May 2020</w:t>
      </w:r>
    </w:p>
    <w:p w:rsidR="00634361" w:rsidRDefault="00634361" w:rsidP="00634361">
      <w:pPr>
        <w:rPr>
          <w:lang w:eastAsia="en-US"/>
        </w:rPr>
      </w:pPr>
      <w:r>
        <w:rPr>
          <w:lang w:eastAsia="en-US"/>
        </w:rPr>
        <w:t>Projects may start from</w:t>
      </w:r>
      <w:r>
        <w:rPr>
          <w:lang w:eastAsia="en-US"/>
        </w:rPr>
        <w:tab/>
      </w:r>
      <w:r>
        <w:rPr>
          <w:lang w:eastAsia="en-US"/>
        </w:rPr>
        <w:tab/>
      </w:r>
      <w:r>
        <w:rPr>
          <w:lang w:eastAsia="en-US"/>
        </w:rPr>
        <w:tab/>
        <w:t>Monday 7th September 2020</w:t>
      </w:r>
    </w:p>
    <w:p w:rsidR="00634361" w:rsidRDefault="00634361" w:rsidP="00634361">
      <w:pPr>
        <w:rPr>
          <w:lang w:eastAsia="en-US"/>
        </w:rPr>
      </w:pPr>
      <w:r>
        <w:rPr>
          <w:lang w:eastAsia="en-US"/>
        </w:rPr>
        <w:t>Expected end date</w:t>
      </w:r>
      <w:r>
        <w:rPr>
          <w:lang w:eastAsia="en-US"/>
        </w:rPr>
        <w:tab/>
      </w:r>
      <w:r>
        <w:rPr>
          <w:lang w:eastAsia="en-US"/>
        </w:rPr>
        <w:tab/>
      </w:r>
      <w:r>
        <w:rPr>
          <w:lang w:eastAsia="en-US"/>
        </w:rPr>
        <w:tab/>
      </w:r>
      <w:r>
        <w:rPr>
          <w:lang w:eastAsia="en-US"/>
        </w:rPr>
        <w:tab/>
        <w:t>3 to 6 months after start date</w:t>
      </w:r>
    </w:p>
    <w:p w:rsidR="00F622F6" w:rsidRDefault="00634361" w:rsidP="00634361">
      <w:pPr>
        <w:rPr>
          <w:lang w:eastAsia="en-US"/>
        </w:rPr>
      </w:pPr>
      <w:r>
        <w:rPr>
          <w:lang w:eastAsia="en-US"/>
        </w:rPr>
        <w:t xml:space="preserve">Key contacts: Alexis Fidget, Network administrator, </w:t>
      </w:r>
      <w:hyperlink r:id="rId11" w:history="1">
        <w:r w:rsidRPr="001479A8">
          <w:rPr>
            <w:rStyle w:val="Hyperlink"/>
            <w:lang w:eastAsia="en-US"/>
          </w:rPr>
          <w:t>a.fidgett@ucl.ac.uk</w:t>
        </w:r>
      </w:hyperlink>
      <w:r>
        <w:rPr>
          <w:lang w:eastAsia="en-US"/>
        </w:rPr>
        <w:t xml:space="preserve"> </w:t>
      </w:r>
    </w:p>
    <w:p w:rsidR="00C924F1" w:rsidRDefault="00634361" w:rsidP="00FC1F6E">
      <w:pPr>
        <w:pStyle w:val="Heading1"/>
        <w:numPr>
          <w:ilvl w:val="0"/>
          <w:numId w:val="0"/>
        </w:numPr>
        <w:ind w:left="432" w:hanging="432"/>
        <w:rPr>
          <w:noProof/>
        </w:rPr>
      </w:pPr>
      <w:bookmarkStart w:id="3" w:name="_Toc33805300"/>
      <w:bookmarkStart w:id="4" w:name="_Toc34051595"/>
      <w:bookmarkStart w:id="5" w:name="_Toc34133466"/>
      <w:r>
        <w:t>Contents</w:t>
      </w:r>
      <w:bookmarkEnd w:id="3"/>
      <w:bookmarkEnd w:id="4"/>
      <w:bookmarkEnd w:id="5"/>
      <w:r w:rsidR="00CE7E35">
        <w:fldChar w:fldCharType="begin"/>
      </w:r>
      <w:r w:rsidR="00CE7E35">
        <w:instrText xml:space="preserve"> TOC \o "1-3" \h \z \u </w:instrText>
      </w:r>
      <w:r w:rsidR="00CE7E35">
        <w:fldChar w:fldCharType="separate"/>
      </w:r>
    </w:p>
    <w:p w:rsidR="00C924F1" w:rsidRDefault="00B43EE0">
      <w:pPr>
        <w:pStyle w:val="TOC1"/>
        <w:tabs>
          <w:tab w:val="left" w:pos="440"/>
          <w:tab w:val="right" w:leader="dot" w:pos="9016"/>
        </w:tabs>
        <w:rPr>
          <w:rFonts w:asciiTheme="minorHAnsi" w:hAnsiTheme="minorHAnsi" w:cstheme="minorBidi"/>
          <w:noProof/>
          <w:lang w:eastAsia="en-GB"/>
        </w:rPr>
      </w:pPr>
      <w:hyperlink w:anchor="_Toc34133467" w:history="1">
        <w:r w:rsidR="00C924F1" w:rsidRPr="00E84889">
          <w:rPr>
            <w:rStyle w:val="Hyperlink"/>
            <w:rFonts w:asciiTheme="minorBidi" w:hAnsiTheme="minorBidi"/>
            <w:noProof/>
          </w:rPr>
          <w:t>1</w:t>
        </w:r>
        <w:r w:rsidR="00C924F1">
          <w:rPr>
            <w:rFonts w:asciiTheme="minorHAnsi" w:hAnsiTheme="minorHAnsi" w:cstheme="minorBidi"/>
            <w:noProof/>
            <w:lang w:eastAsia="en-GB"/>
          </w:rPr>
          <w:tab/>
        </w:r>
        <w:r w:rsidR="00C924F1" w:rsidRPr="00E84889">
          <w:rPr>
            <w:rStyle w:val="Hyperlink"/>
            <w:noProof/>
          </w:rPr>
          <w:t>About Decarbonising UK Freight Transport Network</w:t>
        </w:r>
        <w:r w:rsidR="00C924F1">
          <w:rPr>
            <w:noProof/>
            <w:webHidden/>
          </w:rPr>
          <w:tab/>
        </w:r>
        <w:r w:rsidR="00C924F1">
          <w:rPr>
            <w:noProof/>
            <w:webHidden/>
          </w:rPr>
          <w:fldChar w:fldCharType="begin"/>
        </w:r>
        <w:r w:rsidR="00C924F1">
          <w:rPr>
            <w:noProof/>
            <w:webHidden/>
          </w:rPr>
          <w:instrText xml:space="preserve"> PAGEREF _Toc34133467 \h </w:instrText>
        </w:r>
        <w:r w:rsidR="00C924F1">
          <w:rPr>
            <w:noProof/>
            <w:webHidden/>
          </w:rPr>
        </w:r>
        <w:r w:rsidR="00C924F1">
          <w:rPr>
            <w:noProof/>
            <w:webHidden/>
          </w:rPr>
          <w:fldChar w:fldCharType="separate"/>
        </w:r>
        <w:r w:rsidR="00C924F1">
          <w:rPr>
            <w:noProof/>
            <w:webHidden/>
          </w:rPr>
          <w:t>2</w:t>
        </w:r>
        <w:r w:rsidR="00C924F1">
          <w:rPr>
            <w:noProof/>
            <w:webHidden/>
          </w:rPr>
          <w:fldChar w:fldCharType="end"/>
        </w:r>
      </w:hyperlink>
    </w:p>
    <w:p w:rsidR="00C924F1" w:rsidRDefault="00B43EE0">
      <w:pPr>
        <w:pStyle w:val="TOC1"/>
        <w:tabs>
          <w:tab w:val="left" w:pos="440"/>
          <w:tab w:val="right" w:leader="dot" w:pos="9016"/>
        </w:tabs>
        <w:rPr>
          <w:rFonts w:asciiTheme="minorHAnsi" w:hAnsiTheme="minorHAnsi" w:cstheme="minorBidi"/>
          <w:noProof/>
          <w:lang w:eastAsia="en-GB"/>
        </w:rPr>
      </w:pPr>
      <w:hyperlink w:anchor="_Toc34133468" w:history="1">
        <w:r w:rsidR="00C924F1" w:rsidRPr="00E84889">
          <w:rPr>
            <w:rStyle w:val="Hyperlink"/>
            <w:rFonts w:asciiTheme="minorBidi" w:hAnsiTheme="minorBidi"/>
            <w:noProof/>
          </w:rPr>
          <w:t>2</w:t>
        </w:r>
        <w:r w:rsidR="00C924F1">
          <w:rPr>
            <w:rFonts w:asciiTheme="minorHAnsi" w:hAnsiTheme="minorHAnsi" w:cstheme="minorBidi"/>
            <w:noProof/>
            <w:lang w:eastAsia="en-GB"/>
          </w:rPr>
          <w:tab/>
        </w:r>
        <w:r w:rsidR="00C924F1" w:rsidRPr="00E84889">
          <w:rPr>
            <w:rStyle w:val="Hyperlink"/>
            <w:noProof/>
          </w:rPr>
          <w:t>Funding call – Small research project funding</w:t>
        </w:r>
        <w:r w:rsidR="00C924F1">
          <w:rPr>
            <w:noProof/>
            <w:webHidden/>
          </w:rPr>
          <w:tab/>
        </w:r>
        <w:r w:rsidR="00C924F1">
          <w:rPr>
            <w:noProof/>
            <w:webHidden/>
          </w:rPr>
          <w:fldChar w:fldCharType="begin"/>
        </w:r>
        <w:r w:rsidR="00C924F1">
          <w:rPr>
            <w:noProof/>
            <w:webHidden/>
          </w:rPr>
          <w:instrText xml:space="preserve"> PAGEREF _Toc34133468 \h </w:instrText>
        </w:r>
        <w:r w:rsidR="00C924F1">
          <w:rPr>
            <w:noProof/>
            <w:webHidden/>
          </w:rPr>
        </w:r>
        <w:r w:rsidR="00C924F1">
          <w:rPr>
            <w:noProof/>
            <w:webHidden/>
          </w:rPr>
          <w:fldChar w:fldCharType="separate"/>
        </w:r>
        <w:r w:rsidR="00C924F1">
          <w:rPr>
            <w:noProof/>
            <w:webHidden/>
          </w:rPr>
          <w:t>3</w:t>
        </w:r>
        <w:r w:rsidR="00C924F1">
          <w:rPr>
            <w:noProof/>
            <w:webHidden/>
          </w:rPr>
          <w:fldChar w:fldCharType="end"/>
        </w:r>
      </w:hyperlink>
    </w:p>
    <w:p w:rsidR="00C924F1" w:rsidRDefault="00B43EE0">
      <w:pPr>
        <w:pStyle w:val="TOC1"/>
        <w:tabs>
          <w:tab w:val="left" w:pos="440"/>
          <w:tab w:val="right" w:leader="dot" w:pos="9016"/>
        </w:tabs>
        <w:rPr>
          <w:rFonts w:asciiTheme="minorHAnsi" w:hAnsiTheme="minorHAnsi" w:cstheme="minorBidi"/>
          <w:noProof/>
          <w:lang w:eastAsia="en-GB"/>
        </w:rPr>
      </w:pPr>
      <w:hyperlink w:anchor="_Toc34133469" w:history="1">
        <w:r w:rsidR="00C924F1" w:rsidRPr="00E84889">
          <w:rPr>
            <w:rStyle w:val="Hyperlink"/>
            <w:rFonts w:asciiTheme="minorBidi" w:hAnsiTheme="minorBidi"/>
            <w:noProof/>
          </w:rPr>
          <w:t>3</w:t>
        </w:r>
        <w:r w:rsidR="00C924F1">
          <w:rPr>
            <w:rFonts w:asciiTheme="minorHAnsi" w:hAnsiTheme="minorHAnsi" w:cstheme="minorBidi"/>
            <w:noProof/>
            <w:lang w:eastAsia="en-GB"/>
          </w:rPr>
          <w:tab/>
        </w:r>
        <w:r w:rsidR="00C924F1" w:rsidRPr="00E84889">
          <w:rPr>
            <w:rStyle w:val="Hyperlink"/>
            <w:noProof/>
          </w:rPr>
          <w:t>Timetable</w:t>
        </w:r>
        <w:r w:rsidR="00C924F1">
          <w:rPr>
            <w:noProof/>
            <w:webHidden/>
          </w:rPr>
          <w:tab/>
        </w:r>
        <w:r w:rsidR="00C924F1">
          <w:rPr>
            <w:noProof/>
            <w:webHidden/>
          </w:rPr>
          <w:fldChar w:fldCharType="begin"/>
        </w:r>
        <w:r w:rsidR="00C924F1">
          <w:rPr>
            <w:noProof/>
            <w:webHidden/>
          </w:rPr>
          <w:instrText xml:space="preserve"> PAGEREF _Toc34133469 \h </w:instrText>
        </w:r>
        <w:r w:rsidR="00C924F1">
          <w:rPr>
            <w:noProof/>
            <w:webHidden/>
          </w:rPr>
        </w:r>
        <w:r w:rsidR="00C924F1">
          <w:rPr>
            <w:noProof/>
            <w:webHidden/>
          </w:rPr>
          <w:fldChar w:fldCharType="separate"/>
        </w:r>
        <w:r w:rsidR="00C924F1">
          <w:rPr>
            <w:noProof/>
            <w:webHidden/>
          </w:rPr>
          <w:t>3</w:t>
        </w:r>
        <w:r w:rsidR="00C924F1">
          <w:rPr>
            <w:noProof/>
            <w:webHidden/>
          </w:rPr>
          <w:fldChar w:fldCharType="end"/>
        </w:r>
      </w:hyperlink>
    </w:p>
    <w:p w:rsidR="00C924F1" w:rsidRDefault="00B43EE0">
      <w:pPr>
        <w:pStyle w:val="TOC1"/>
        <w:tabs>
          <w:tab w:val="left" w:pos="440"/>
          <w:tab w:val="right" w:leader="dot" w:pos="9016"/>
        </w:tabs>
        <w:rPr>
          <w:rFonts w:asciiTheme="minorHAnsi" w:hAnsiTheme="minorHAnsi" w:cstheme="minorBidi"/>
          <w:noProof/>
          <w:lang w:eastAsia="en-GB"/>
        </w:rPr>
      </w:pPr>
      <w:hyperlink w:anchor="_Toc34133470" w:history="1">
        <w:r w:rsidR="00C924F1" w:rsidRPr="00E84889">
          <w:rPr>
            <w:rStyle w:val="Hyperlink"/>
            <w:rFonts w:asciiTheme="minorBidi" w:hAnsiTheme="minorBidi"/>
            <w:noProof/>
          </w:rPr>
          <w:t>4</w:t>
        </w:r>
        <w:r w:rsidR="00C924F1">
          <w:rPr>
            <w:rFonts w:asciiTheme="minorHAnsi" w:hAnsiTheme="minorHAnsi" w:cstheme="minorBidi"/>
            <w:noProof/>
            <w:lang w:eastAsia="en-GB"/>
          </w:rPr>
          <w:tab/>
        </w:r>
        <w:r w:rsidR="00C924F1" w:rsidRPr="00E84889">
          <w:rPr>
            <w:rStyle w:val="Hyperlink"/>
            <w:noProof/>
          </w:rPr>
          <w:t>Black Swan funding</w:t>
        </w:r>
        <w:r w:rsidR="00C924F1">
          <w:rPr>
            <w:noProof/>
            <w:webHidden/>
          </w:rPr>
          <w:tab/>
        </w:r>
        <w:r w:rsidR="00C924F1">
          <w:rPr>
            <w:noProof/>
            <w:webHidden/>
          </w:rPr>
          <w:fldChar w:fldCharType="begin"/>
        </w:r>
        <w:r w:rsidR="00C924F1">
          <w:rPr>
            <w:noProof/>
            <w:webHidden/>
          </w:rPr>
          <w:instrText xml:space="preserve"> PAGEREF _Toc34133470 \h </w:instrText>
        </w:r>
        <w:r w:rsidR="00C924F1">
          <w:rPr>
            <w:noProof/>
            <w:webHidden/>
          </w:rPr>
        </w:r>
        <w:r w:rsidR="00C924F1">
          <w:rPr>
            <w:noProof/>
            <w:webHidden/>
          </w:rPr>
          <w:fldChar w:fldCharType="separate"/>
        </w:r>
        <w:r w:rsidR="00C924F1">
          <w:rPr>
            <w:noProof/>
            <w:webHidden/>
          </w:rPr>
          <w:t>3</w:t>
        </w:r>
        <w:r w:rsidR="00C924F1">
          <w:rPr>
            <w:noProof/>
            <w:webHidden/>
          </w:rPr>
          <w:fldChar w:fldCharType="end"/>
        </w:r>
      </w:hyperlink>
    </w:p>
    <w:p w:rsidR="00C924F1" w:rsidRDefault="00B43EE0">
      <w:pPr>
        <w:pStyle w:val="TOC1"/>
        <w:tabs>
          <w:tab w:val="left" w:pos="440"/>
          <w:tab w:val="right" w:leader="dot" w:pos="9016"/>
        </w:tabs>
        <w:rPr>
          <w:rFonts w:asciiTheme="minorHAnsi" w:hAnsiTheme="minorHAnsi" w:cstheme="minorBidi"/>
          <w:noProof/>
          <w:lang w:eastAsia="en-GB"/>
        </w:rPr>
      </w:pPr>
      <w:hyperlink w:anchor="_Toc34133471" w:history="1">
        <w:r w:rsidR="00C924F1" w:rsidRPr="00E84889">
          <w:rPr>
            <w:rStyle w:val="Hyperlink"/>
            <w:rFonts w:asciiTheme="minorBidi" w:hAnsiTheme="minorBidi"/>
            <w:noProof/>
          </w:rPr>
          <w:t>5</w:t>
        </w:r>
        <w:r w:rsidR="00C924F1">
          <w:rPr>
            <w:rFonts w:asciiTheme="minorHAnsi" w:hAnsiTheme="minorHAnsi" w:cstheme="minorBidi"/>
            <w:noProof/>
            <w:lang w:eastAsia="en-GB"/>
          </w:rPr>
          <w:tab/>
        </w:r>
        <w:r w:rsidR="00C924F1" w:rsidRPr="00E84889">
          <w:rPr>
            <w:rStyle w:val="Hyperlink"/>
            <w:noProof/>
          </w:rPr>
          <w:t>Scope</w:t>
        </w:r>
        <w:r w:rsidR="00C924F1">
          <w:rPr>
            <w:noProof/>
            <w:webHidden/>
          </w:rPr>
          <w:tab/>
        </w:r>
        <w:r w:rsidR="00C924F1">
          <w:rPr>
            <w:noProof/>
            <w:webHidden/>
          </w:rPr>
          <w:fldChar w:fldCharType="begin"/>
        </w:r>
        <w:r w:rsidR="00C924F1">
          <w:rPr>
            <w:noProof/>
            <w:webHidden/>
          </w:rPr>
          <w:instrText xml:space="preserve"> PAGEREF _Toc34133471 \h </w:instrText>
        </w:r>
        <w:r w:rsidR="00C924F1">
          <w:rPr>
            <w:noProof/>
            <w:webHidden/>
          </w:rPr>
        </w:r>
        <w:r w:rsidR="00C924F1">
          <w:rPr>
            <w:noProof/>
            <w:webHidden/>
          </w:rPr>
          <w:fldChar w:fldCharType="separate"/>
        </w:r>
        <w:r w:rsidR="00C924F1">
          <w:rPr>
            <w:noProof/>
            <w:webHidden/>
          </w:rPr>
          <w:t>4</w:t>
        </w:r>
        <w:r w:rsidR="00C924F1">
          <w:rPr>
            <w:noProof/>
            <w:webHidden/>
          </w:rPr>
          <w:fldChar w:fldCharType="end"/>
        </w:r>
      </w:hyperlink>
    </w:p>
    <w:p w:rsidR="00C924F1" w:rsidRDefault="00B43EE0">
      <w:pPr>
        <w:pStyle w:val="TOC1"/>
        <w:tabs>
          <w:tab w:val="left" w:pos="440"/>
          <w:tab w:val="right" w:leader="dot" w:pos="9016"/>
        </w:tabs>
        <w:rPr>
          <w:rFonts w:asciiTheme="minorHAnsi" w:hAnsiTheme="minorHAnsi" w:cstheme="minorBidi"/>
          <w:noProof/>
          <w:lang w:eastAsia="en-GB"/>
        </w:rPr>
      </w:pPr>
      <w:hyperlink w:anchor="_Toc34133472" w:history="1">
        <w:r w:rsidR="00C924F1" w:rsidRPr="00E84889">
          <w:rPr>
            <w:rStyle w:val="Hyperlink"/>
            <w:rFonts w:asciiTheme="minorBidi" w:hAnsiTheme="minorBidi"/>
            <w:noProof/>
          </w:rPr>
          <w:t>6</w:t>
        </w:r>
        <w:r w:rsidR="00C924F1">
          <w:rPr>
            <w:rFonts w:asciiTheme="minorHAnsi" w:hAnsiTheme="minorHAnsi" w:cstheme="minorBidi"/>
            <w:noProof/>
            <w:lang w:eastAsia="en-GB"/>
          </w:rPr>
          <w:tab/>
        </w:r>
        <w:r w:rsidR="00C924F1" w:rsidRPr="00E84889">
          <w:rPr>
            <w:rStyle w:val="Hyperlink"/>
            <w:noProof/>
          </w:rPr>
          <w:t>Eligibility</w:t>
        </w:r>
        <w:r w:rsidR="00C924F1">
          <w:rPr>
            <w:noProof/>
            <w:webHidden/>
          </w:rPr>
          <w:tab/>
        </w:r>
        <w:r w:rsidR="00C924F1">
          <w:rPr>
            <w:noProof/>
            <w:webHidden/>
          </w:rPr>
          <w:fldChar w:fldCharType="begin"/>
        </w:r>
        <w:r w:rsidR="00C924F1">
          <w:rPr>
            <w:noProof/>
            <w:webHidden/>
          </w:rPr>
          <w:instrText xml:space="preserve"> PAGEREF _Toc34133472 \h </w:instrText>
        </w:r>
        <w:r w:rsidR="00C924F1">
          <w:rPr>
            <w:noProof/>
            <w:webHidden/>
          </w:rPr>
        </w:r>
        <w:r w:rsidR="00C924F1">
          <w:rPr>
            <w:noProof/>
            <w:webHidden/>
          </w:rPr>
          <w:fldChar w:fldCharType="separate"/>
        </w:r>
        <w:r w:rsidR="00C924F1">
          <w:rPr>
            <w:noProof/>
            <w:webHidden/>
          </w:rPr>
          <w:t>4</w:t>
        </w:r>
        <w:r w:rsidR="00C924F1">
          <w:rPr>
            <w:noProof/>
            <w:webHidden/>
          </w:rPr>
          <w:fldChar w:fldCharType="end"/>
        </w:r>
      </w:hyperlink>
    </w:p>
    <w:p w:rsidR="00C924F1" w:rsidRDefault="00B43EE0">
      <w:pPr>
        <w:pStyle w:val="TOC1"/>
        <w:tabs>
          <w:tab w:val="left" w:pos="440"/>
          <w:tab w:val="right" w:leader="dot" w:pos="9016"/>
        </w:tabs>
        <w:rPr>
          <w:rFonts w:asciiTheme="minorHAnsi" w:hAnsiTheme="minorHAnsi" w:cstheme="minorBidi"/>
          <w:noProof/>
          <w:lang w:eastAsia="en-GB"/>
        </w:rPr>
      </w:pPr>
      <w:hyperlink w:anchor="_Toc34133473" w:history="1">
        <w:r w:rsidR="00C924F1" w:rsidRPr="00E84889">
          <w:rPr>
            <w:rStyle w:val="Hyperlink"/>
            <w:rFonts w:asciiTheme="minorBidi" w:hAnsiTheme="minorBidi"/>
            <w:noProof/>
          </w:rPr>
          <w:t>7</w:t>
        </w:r>
        <w:r w:rsidR="00C924F1">
          <w:rPr>
            <w:rFonts w:asciiTheme="minorHAnsi" w:hAnsiTheme="minorHAnsi" w:cstheme="minorBidi"/>
            <w:noProof/>
            <w:lang w:eastAsia="en-GB"/>
          </w:rPr>
          <w:tab/>
        </w:r>
        <w:r w:rsidR="00C924F1" w:rsidRPr="00E84889">
          <w:rPr>
            <w:rStyle w:val="Hyperlink"/>
            <w:noProof/>
          </w:rPr>
          <w:t>Costs</w:t>
        </w:r>
        <w:r w:rsidR="00C924F1">
          <w:rPr>
            <w:noProof/>
            <w:webHidden/>
          </w:rPr>
          <w:tab/>
        </w:r>
        <w:r w:rsidR="00C924F1">
          <w:rPr>
            <w:noProof/>
            <w:webHidden/>
          </w:rPr>
          <w:fldChar w:fldCharType="begin"/>
        </w:r>
        <w:r w:rsidR="00C924F1">
          <w:rPr>
            <w:noProof/>
            <w:webHidden/>
          </w:rPr>
          <w:instrText xml:space="preserve"> PAGEREF _Toc34133473 \h </w:instrText>
        </w:r>
        <w:r w:rsidR="00C924F1">
          <w:rPr>
            <w:noProof/>
            <w:webHidden/>
          </w:rPr>
        </w:r>
        <w:r w:rsidR="00C924F1">
          <w:rPr>
            <w:noProof/>
            <w:webHidden/>
          </w:rPr>
          <w:fldChar w:fldCharType="separate"/>
        </w:r>
        <w:r w:rsidR="00C924F1">
          <w:rPr>
            <w:noProof/>
            <w:webHidden/>
          </w:rPr>
          <w:t>5</w:t>
        </w:r>
        <w:r w:rsidR="00C924F1">
          <w:rPr>
            <w:noProof/>
            <w:webHidden/>
          </w:rPr>
          <w:fldChar w:fldCharType="end"/>
        </w:r>
      </w:hyperlink>
    </w:p>
    <w:p w:rsidR="00C924F1" w:rsidRDefault="00B43EE0">
      <w:pPr>
        <w:pStyle w:val="TOC1"/>
        <w:tabs>
          <w:tab w:val="left" w:pos="440"/>
          <w:tab w:val="right" w:leader="dot" w:pos="9016"/>
        </w:tabs>
        <w:rPr>
          <w:rFonts w:asciiTheme="minorHAnsi" w:hAnsiTheme="minorHAnsi" w:cstheme="minorBidi"/>
          <w:noProof/>
          <w:lang w:eastAsia="en-GB"/>
        </w:rPr>
      </w:pPr>
      <w:hyperlink w:anchor="_Toc34133474" w:history="1">
        <w:r w:rsidR="00C924F1" w:rsidRPr="00E84889">
          <w:rPr>
            <w:rStyle w:val="Hyperlink"/>
            <w:rFonts w:asciiTheme="minorBidi" w:hAnsiTheme="minorBidi"/>
            <w:noProof/>
          </w:rPr>
          <w:t>8</w:t>
        </w:r>
        <w:r w:rsidR="00C924F1">
          <w:rPr>
            <w:rFonts w:asciiTheme="minorHAnsi" w:hAnsiTheme="minorHAnsi" w:cstheme="minorBidi"/>
            <w:noProof/>
            <w:lang w:eastAsia="en-GB"/>
          </w:rPr>
          <w:tab/>
        </w:r>
        <w:r w:rsidR="00C924F1" w:rsidRPr="00E84889">
          <w:rPr>
            <w:rStyle w:val="Hyperlink"/>
            <w:noProof/>
          </w:rPr>
          <w:t>Expectations</w:t>
        </w:r>
        <w:r w:rsidR="00C924F1">
          <w:rPr>
            <w:noProof/>
            <w:webHidden/>
          </w:rPr>
          <w:tab/>
        </w:r>
        <w:r w:rsidR="00C924F1">
          <w:rPr>
            <w:noProof/>
            <w:webHidden/>
          </w:rPr>
          <w:fldChar w:fldCharType="begin"/>
        </w:r>
        <w:r w:rsidR="00C924F1">
          <w:rPr>
            <w:noProof/>
            <w:webHidden/>
          </w:rPr>
          <w:instrText xml:space="preserve"> PAGEREF _Toc34133474 \h </w:instrText>
        </w:r>
        <w:r w:rsidR="00C924F1">
          <w:rPr>
            <w:noProof/>
            <w:webHidden/>
          </w:rPr>
        </w:r>
        <w:r w:rsidR="00C924F1">
          <w:rPr>
            <w:noProof/>
            <w:webHidden/>
          </w:rPr>
          <w:fldChar w:fldCharType="separate"/>
        </w:r>
        <w:r w:rsidR="00C924F1">
          <w:rPr>
            <w:noProof/>
            <w:webHidden/>
          </w:rPr>
          <w:t>5</w:t>
        </w:r>
        <w:r w:rsidR="00C924F1">
          <w:rPr>
            <w:noProof/>
            <w:webHidden/>
          </w:rPr>
          <w:fldChar w:fldCharType="end"/>
        </w:r>
      </w:hyperlink>
    </w:p>
    <w:p w:rsidR="00C924F1" w:rsidRDefault="00B43EE0">
      <w:pPr>
        <w:pStyle w:val="TOC1"/>
        <w:tabs>
          <w:tab w:val="left" w:pos="440"/>
          <w:tab w:val="right" w:leader="dot" w:pos="9016"/>
        </w:tabs>
        <w:rPr>
          <w:rFonts w:asciiTheme="minorHAnsi" w:hAnsiTheme="minorHAnsi" w:cstheme="minorBidi"/>
          <w:noProof/>
          <w:lang w:eastAsia="en-GB"/>
        </w:rPr>
      </w:pPr>
      <w:hyperlink w:anchor="_Toc34133475" w:history="1">
        <w:r w:rsidR="00C924F1" w:rsidRPr="00E84889">
          <w:rPr>
            <w:rStyle w:val="Hyperlink"/>
            <w:rFonts w:asciiTheme="minorBidi" w:hAnsiTheme="minorBidi"/>
            <w:noProof/>
          </w:rPr>
          <w:t>9</w:t>
        </w:r>
        <w:r w:rsidR="00C924F1">
          <w:rPr>
            <w:rFonts w:asciiTheme="minorHAnsi" w:hAnsiTheme="minorHAnsi" w:cstheme="minorBidi"/>
            <w:noProof/>
            <w:lang w:eastAsia="en-GB"/>
          </w:rPr>
          <w:tab/>
        </w:r>
        <w:r w:rsidR="00C924F1" w:rsidRPr="00E84889">
          <w:rPr>
            <w:rStyle w:val="Hyperlink"/>
            <w:noProof/>
          </w:rPr>
          <w:t>Review and selection Process</w:t>
        </w:r>
        <w:r w:rsidR="00C924F1">
          <w:rPr>
            <w:noProof/>
            <w:webHidden/>
          </w:rPr>
          <w:tab/>
        </w:r>
        <w:r w:rsidR="00C924F1">
          <w:rPr>
            <w:noProof/>
            <w:webHidden/>
          </w:rPr>
          <w:fldChar w:fldCharType="begin"/>
        </w:r>
        <w:r w:rsidR="00C924F1">
          <w:rPr>
            <w:noProof/>
            <w:webHidden/>
          </w:rPr>
          <w:instrText xml:space="preserve"> PAGEREF _Toc34133475 \h </w:instrText>
        </w:r>
        <w:r w:rsidR="00C924F1">
          <w:rPr>
            <w:noProof/>
            <w:webHidden/>
          </w:rPr>
        </w:r>
        <w:r w:rsidR="00C924F1">
          <w:rPr>
            <w:noProof/>
            <w:webHidden/>
          </w:rPr>
          <w:fldChar w:fldCharType="separate"/>
        </w:r>
        <w:r w:rsidR="00C924F1">
          <w:rPr>
            <w:noProof/>
            <w:webHidden/>
          </w:rPr>
          <w:t>6</w:t>
        </w:r>
        <w:r w:rsidR="00C924F1">
          <w:rPr>
            <w:noProof/>
            <w:webHidden/>
          </w:rPr>
          <w:fldChar w:fldCharType="end"/>
        </w:r>
      </w:hyperlink>
    </w:p>
    <w:p w:rsidR="00C924F1" w:rsidRDefault="00B43EE0">
      <w:pPr>
        <w:pStyle w:val="TOC1"/>
        <w:tabs>
          <w:tab w:val="left" w:pos="660"/>
          <w:tab w:val="right" w:leader="dot" w:pos="9016"/>
        </w:tabs>
        <w:rPr>
          <w:rFonts w:asciiTheme="minorHAnsi" w:hAnsiTheme="minorHAnsi" w:cstheme="minorBidi"/>
          <w:noProof/>
          <w:lang w:eastAsia="en-GB"/>
        </w:rPr>
      </w:pPr>
      <w:hyperlink w:anchor="_Toc34133476" w:history="1">
        <w:r w:rsidR="00C924F1" w:rsidRPr="00E84889">
          <w:rPr>
            <w:rStyle w:val="Hyperlink"/>
            <w:rFonts w:asciiTheme="minorBidi" w:hAnsiTheme="minorBidi"/>
            <w:noProof/>
          </w:rPr>
          <w:t>10</w:t>
        </w:r>
        <w:r w:rsidR="00C924F1">
          <w:rPr>
            <w:rFonts w:asciiTheme="minorHAnsi" w:hAnsiTheme="minorHAnsi" w:cstheme="minorBidi"/>
            <w:noProof/>
            <w:lang w:eastAsia="en-GB"/>
          </w:rPr>
          <w:t xml:space="preserve">    </w:t>
        </w:r>
        <w:r w:rsidR="00C924F1" w:rsidRPr="00E84889">
          <w:rPr>
            <w:rStyle w:val="Hyperlink"/>
            <w:noProof/>
          </w:rPr>
          <w:t>Evaluation criteria</w:t>
        </w:r>
        <w:r w:rsidR="00C924F1">
          <w:rPr>
            <w:noProof/>
            <w:webHidden/>
          </w:rPr>
          <w:tab/>
        </w:r>
        <w:r w:rsidR="00C924F1">
          <w:rPr>
            <w:noProof/>
            <w:webHidden/>
          </w:rPr>
          <w:fldChar w:fldCharType="begin"/>
        </w:r>
        <w:r w:rsidR="00C924F1">
          <w:rPr>
            <w:noProof/>
            <w:webHidden/>
          </w:rPr>
          <w:instrText xml:space="preserve"> PAGEREF _Toc34133476 \h </w:instrText>
        </w:r>
        <w:r w:rsidR="00C924F1">
          <w:rPr>
            <w:noProof/>
            <w:webHidden/>
          </w:rPr>
        </w:r>
        <w:r w:rsidR="00C924F1">
          <w:rPr>
            <w:noProof/>
            <w:webHidden/>
          </w:rPr>
          <w:fldChar w:fldCharType="separate"/>
        </w:r>
        <w:r w:rsidR="00C924F1">
          <w:rPr>
            <w:noProof/>
            <w:webHidden/>
          </w:rPr>
          <w:t>6</w:t>
        </w:r>
        <w:r w:rsidR="00C924F1">
          <w:rPr>
            <w:noProof/>
            <w:webHidden/>
          </w:rPr>
          <w:fldChar w:fldCharType="end"/>
        </w:r>
      </w:hyperlink>
    </w:p>
    <w:p w:rsidR="00C924F1" w:rsidRDefault="00B43EE0">
      <w:pPr>
        <w:pStyle w:val="TOC1"/>
        <w:tabs>
          <w:tab w:val="left" w:pos="660"/>
          <w:tab w:val="right" w:leader="dot" w:pos="9016"/>
        </w:tabs>
        <w:rPr>
          <w:rFonts w:asciiTheme="minorHAnsi" w:hAnsiTheme="minorHAnsi" w:cstheme="minorBidi"/>
          <w:noProof/>
          <w:lang w:eastAsia="en-GB"/>
        </w:rPr>
      </w:pPr>
      <w:hyperlink w:anchor="_Toc34133477" w:history="1">
        <w:r w:rsidR="00C924F1" w:rsidRPr="00E84889">
          <w:rPr>
            <w:rStyle w:val="Hyperlink"/>
            <w:rFonts w:asciiTheme="minorBidi" w:hAnsiTheme="minorBidi"/>
            <w:noProof/>
          </w:rPr>
          <w:t>11</w:t>
        </w:r>
        <w:r w:rsidR="00C924F1">
          <w:rPr>
            <w:rFonts w:asciiTheme="minorHAnsi" w:hAnsiTheme="minorHAnsi" w:cstheme="minorBidi"/>
            <w:noProof/>
            <w:lang w:eastAsia="en-GB"/>
          </w:rPr>
          <w:t xml:space="preserve">    </w:t>
        </w:r>
        <w:r w:rsidR="00C924F1" w:rsidRPr="00E84889">
          <w:rPr>
            <w:rStyle w:val="Hyperlink"/>
            <w:noProof/>
          </w:rPr>
          <w:t>Submissions</w:t>
        </w:r>
        <w:r w:rsidR="00C924F1">
          <w:rPr>
            <w:noProof/>
            <w:webHidden/>
          </w:rPr>
          <w:tab/>
        </w:r>
        <w:r w:rsidR="00C924F1">
          <w:rPr>
            <w:noProof/>
            <w:webHidden/>
          </w:rPr>
          <w:fldChar w:fldCharType="begin"/>
        </w:r>
        <w:r w:rsidR="00C924F1">
          <w:rPr>
            <w:noProof/>
            <w:webHidden/>
          </w:rPr>
          <w:instrText xml:space="preserve"> PAGEREF _Toc34133477 \h </w:instrText>
        </w:r>
        <w:r w:rsidR="00C924F1">
          <w:rPr>
            <w:noProof/>
            <w:webHidden/>
          </w:rPr>
        </w:r>
        <w:r w:rsidR="00C924F1">
          <w:rPr>
            <w:noProof/>
            <w:webHidden/>
          </w:rPr>
          <w:fldChar w:fldCharType="separate"/>
        </w:r>
        <w:r w:rsidR="00C924F1">
          <w:rPr>
            <w:noProof/>
            <w:webHidden/>
          </w:rPr>
          <w:t>8</w:t>
        </w:r>
        <w:r w:rsidR="00C924F1">
          <w:rPr>
            <w:noProof/>
            <w:webHidden/>
          </w:rPr>
          <w:fldChar w:fldCharType="end"/>
        </w:r>
      </w:hyperlink>
    </w:p>
    <w:p w:rsidR="00C924F1" w:rsidRDefault="00B43EE0">
      <w:pPr>
        <w:pStyle w:val="TOC1"/>
        <w:tabs>
          <w:tab w:val="left" w:pos="660"/>
          <w:tab w:val="right" w:leader="dot" w:pos="9016"/>
        </w:tabs>
        <w:rPr>
          <w:rFonts w:asciiTheme="minorHAnsi" w:hAnsiTheme="minorHAnsi" w:cstheme="minorBidi"/>
          <w:noProof/>
          <w:lang w:eastAsia="en-GB"/>
        </w:rPr>
      </w:pPr>
      <w:hyperlink w:anchor="_Toc34133478" w:history="1">
        <w:r w:rsidR="00C924F1" w:rsidRPr="00E84889">
          <w:rPr>
            <w:rStyle w:val="Hyperlink"/>
            <w:rFonts w:asciiTheme="minorBidi" w:hAnsiTheme="minorBidi"/>
            <w:noProof/>
          </w:rPr>
          <w:t>12</w:t>
        </w:r>
        <w:r w:rsidR="00C924F1">
          <w:rPr>
            <w:rStyle w:val="Hyperlink"/>
            <w:rFonts w:asciiTheme="minorBidi" w:hAnsiTheme="minorBidi"/>
            <w:noProof/>
          </w:rPr>
          <w:t xml:space="preserve">    </w:t>
        </w:r>
        <w:r w:rsidR="00C924F1" w:rsidRPr="00E84889">
          <w:rPr>
            <w:rStyle w:val="Hyperlink"/>
            <w:noProof/>
          </w:rPr>
          <w:t>Enquiries</w:t>
        </w:r>
        <w:r w:rsidR="00C924F1">
          <w:rPr>
            <w:noProof/>
            <w:webHidden/>
          </w:rPr>
          <w:tab/>
        </w:r>
        <w:r w:rsidR="00C924F1">
          <w:rPr>
            <w:noProof/>
            <w:webHidden/>
          </w:rPr>
          <w:fldChar w:fldCharType="begin"/>
        </w:r>
        <w:r w:rsidR="00C924F1">
          <w:rPr>
            <w:noProof/>
            <w:webHidden/>
          </w:rPr>
          <w:instrText xml:space="preserve"> PAGEREF _Toc34133478 \h </w:instrText>
        </w:r>
        <w:r w:rsidR="00C924F1">
          <w:rPr>
            <w:noProof/>
            <w:webHidden/>
          </w:rPr>
        </w:r>
        <w:r w:rsidR="00C924F1">
          <w:rPr>
            <w:noProof/>
            <w:webHidden/>
          </w:rPr>
          <w:fldChar w:fldCharType="separate"/>
        </w:r>
        <w:r w:rsidR="00C924F1">
          <w:rPr>
            <w:noProof/>
            <w:webHidden/>
          </w:rPr>
          <w:t>8</w:t>
        </w:r>
        <w:r w:rsidR="00C924F1">
          <w:rPr>
            <w:noProof/>
            <w:webHidden/>
          </w:rPr>
          <w:fldChar w:fldCharType="end"/>
        </w:r>
      </w:hyperlink>
    </w:p>
    <w:p w:rsidR="00C924F1" w:rsidRDefault="00B43EE0">
      <w:pPr>
        <w:pStyle w:val="TOC1"/>
        <w:tabs>
          <w:tab w:val="left" w:pos="660"/>
          <w:tab w:val="right" w:leader="dot" w:pos="9016"/>
        </w:tabs>
        <w:rPr>
          <w:rFonts w:asciiTheme="minorHAnsi" w:hAnsiTheme="minorHAnsi" w:cstheme="minorBidi"/>
          <w:noProof/>
          <w:lang w:eastAsia="en-GB"/>
        </w:rPr>
      </w:pPr>
      <w:hyperlink w:anchor="_Toc34133479" w:history="1">
        <w:r w:rsidR="00C924F1" w:rsidRPr="00E84889">
          <w:rPr>
            <w:rStyle w:val="Hyperlink"/>
            <w:rFonts w:asciiTheme="minorBidi" w:hAnsiTheme="minorBidi"/>
            <w:noProof/>
          </w:rPr>
          <w:t>13</w:t>
        </w:r>
        <w:r w:rsidR="00C924F1">
          <w:rPr>
            <w:rFonts w:asciiTheme="minorHAnsi" w:hAnsiTheme="minorHAnsi" w:cstheme="minorBidi"/>
            <w:noProof/>
            <w:lang w:eastAsia="en-GB"/>
          </w:rPr>
          <w:t xml:space="preserve">    </w:t>
        </w:r>
        <w:r w:rsidR="00C924F1" w:rsidRPr="00E84889">
          <w:rPr>
            <w:rStyle w:val="Hyperlink"/>
            <w:noProof/>
          </w:rPr>
          <w:t>Sub-agreement</w:t>
        </w:r>
        <w:r w:rsidR="00C924F1">
          <w:rPr>
            <w:noProof/>
            <w:webHidden/>
          </w:rPr>
          <w:tab/>
        </w:r>
        <w:r w:rsidR="00C924F1">
          <w:rPr>
            <w:noProof/>
            <w:webHidden/>
          </w:rPr>
          <w:fldChar w:fldCharType="begin"/>
        </w:r>
        <w:r w:rsidR="00C924F1">
          <w:rPr>
            <w:noProof/>
            <w:webHidden/>
          </w:rPr>
          <w:instrText xml:space="preserve"> PAGEREF _Toc34133479 \h </w:instrText>
        </w:r>
        <w:r w:rsidR="00C924F1">
          <w:rPr>
            <w:noProof/>
            <w:webHidden/>
          </w:rPr>
        </w:r>
        <w:r w:rsidR="00C924F1">
          <w:rPr>
            <w:noProof/>
            <w:webHidden/>
          </w:rPr>
          <w:fldChar w:fldCharType="separate"/>
        </w:r>
        <w:r w:rsidR="00C924F1">
          <w:rPr>
            <w:noProof/>
            <w:webHidden/>
          </w:rPr>
          <w:t>8</w:t>
        </w:r>
        <w:r w:rsidR="00C924F1">
          <w:rPr>
            <w:noProof/>
            <w:webHidden/>
          </w:rPr>
          <w:fldChar w:fldCharType="end"/>
        </w:r>
      </w:hyperlink>
    </w:p>
    <w:p w:rsidR="00C924F1" w:rsidRDefault="00B43EE0">
      <w:pPr>
        <w:pStyle w:val="TOC1"/>
        <w:tabs>
          <w:tab w:val="left" w:pos="660"/>
          <w:tab w:val="right" w:leader="dot" w:pos="9016"/>
        </w:tabs>
        <w:rPr>
          <w:rFonts w:asciiTheme="minorHAnsi" w:hAnsiTheme="minorHAnsi" w:cstheme="minorBidi"/>
          <w:noProof/>
          <w:lang w:eastAsia="en-GB"/>
        </w:rPr>
      </w:pPr>
      <w:hyperlink w:anchor="_Toc34133480" w:history="1">
        <w:r w:rsidR="00C924F1" w:rsidRPr="00E84889">
          <w:rPr>
            <w:rStyle w:val="Hyperlink"/>
            <w:rFonts w:asciiTheme="minorBidi" w:hAnsiTheme="minorBidi"/>
            <w:noProof/>
          </w:rPr>
          <w:t>14</w:t>
        </w:r>
        <w:r w:rsidR="00C924F1">
          <w:rPr>
            <w:rFonts w:asciiTheme="minorHAnsi" w:hAnsiTheme="minorHAnsi" w:cstheme="minorBidi"/>
            <w:noProof/>
            <w:lang w:eastAsia="en-GB"/>
          </w:rPr>
          <w:t xml:space="preserve">    </w:t>
        </w:r>
        <w:r w:rsidR="00C924F1" w:rsidRPr="00E84889">
          <w:rPr>
            <w:rStyle w:val="Hyperlink"/>
            <w:noProof/>
          </w:rPr>
          <w:t>Contact</w:t>
        </w:r>
        <w:r w:rsidR="00C924F1">
          <w:rPr>
            <w:noProof/>
            <w:webHidden/>
          </w:rPr>
          <w:tab/>
        </w:r>
        <w:r w:rsidR="00C924F1">
          <w:rPr>
            <w:noProof/>
            <w:webHidden/>
          </w:rPr>
          <w:fldChar w:fldCharType="begin"/>
        </w:r>
        <w:r w:rsidR="00C924F1">
          <w:rPr>
            <w:noProof/>
            <w:webHidden/>
          </w:rPr>
          <w:instrText xml:space="preserve"> PAGEREF _Toc34133480 \h </w:instrText>
        </w:r>
        <w:r w:rsidR="00C924F1">
          <w:rPr>
            <w:noProof/>
            <w:webHidden/>
          </w:rPr>
        </w:r>
        <w:r w:rsidR="00C924F1">
          <w:rPr>
            <w:noProof/>
            <w:webHidden/>
          </w:rPr>
          <w:fldChar w:fldCharType="separate"/>
        </w:r>
        <w:r w:rsidR="00C924F1">
          <w:rPr>
            <w:noProof/>
            <w:webHidden/>
          </w:rPr>
          <w:t>8</w:t>
        </w:r>
        <w:r w:rsidR="00C924F1">
          <w:rPr>
            <w:noProof/>
            <w:webHidden/>
          </w:rPr>
          <w:fldChar w:fldCharType="end"/>
        </w:r>
      </w:hyperlink>
    </w:p>
    <w:p w:rsidR="00C924F1" w:rsidRDefault="00B43EE0">
      <w:pPr>
        <w:pStyle w:val="TOC1"/>
        <w:tabs>
          <w:tab w:val="left" w:pos="660"/>
          <w:tab w:val="right" w:leader="dot" w:pos="9016"/>
        </w:tabs>
        <w:rPr>
          <w:rFonts w:asciiTheme="minorHAnsi" w:hAnsiTheme="minorHAnsi" w:cstheme="minorBidi"/>
          <w:noProof/>
          <w:lang w:eastAsia="en-GB"/>
        </w:rPr>
      </w:pPr>
      <w:hyperlink w:anchor="_Toc34133481" w:history="1">
        <w:r w:rsidR="00C924F1" w:rsidRPr="00E84889">
          <w:rPr>
            <w:rStyle w:val="Hyperlink"/>
            <w:rFonts w:asciiTheme="minorBidi" w:hAnsiTheme="minorBidi"/>
            <w:noProof/>
          </w:rPr>
          <w:t>15</w:t>
        </w:r>
        <w:r w:rsidR="00C924F1">
          <w:rPr>
            <w:rStyle w:val="Hyperlink"/>
            <w:rFonts w:asciiTheme="minorBidi" w:hAnsiTheme="minorBidi"/>
            <w:noProof/>
          </w:rPr>
          <w:t xml:space="preserve">   </w:t>
        </w:r>
        <w:r w:rsidR="00C924F1" w:rsidRPr="00E84889">
          <w:rPr>
            <w:rStyle w:val="Hyperlink"/>
            <w:noProof/>
          </w:rPr>
          <w:t>Theme specific requests for proposals</w:t>
        </w:r>
        <w:r w:rsidR="00C924F1">
          <w:rPr>
            <w:noProof/>
            <w:webHidden/>
          </w:rPr>
          <w:tab/>
        </w:r>
        <w:r w:rsidR="00C924F1">
          <w:rPr>
            <w:noProof/>
            <w:webHidden/>
          </w:rPr>
          <w:fldChar w:fldCharType="begin"/>
        </w:r>
        <w:r w:rsidR="00C924F1">
          <w:rPr>
            <w:noProof/>
            <w:webHidden/>
          </w:rPr>
          <w:instrText xml:space="preserve"> PAGEREF _Toc34133481 \h </w:instrText>
        </w:r>
        <w:r w:rsidR="00C924F1">
          <w:rPr>
            <w:noProof/>
            <w:webHidden/>
          </w:rPr>
        </w:r>
        <w:r w:rsidR="00C924F1">
          <w:rPr>
            <w:noProof/>
            <w:webHidden/>
          </w:rPr>
          <w:fldChar w:fldCharType="separate"/>
        </w:r>
        <w:r w:rsidR="00C924F1">
          <w:rPr>
            <w:noProof/>
            <w:webHidden/>
          </w:rPr>
          <w:t>8</w:t>
        </w:r>
        <w:r w:rsidR="00C924F1">
          <w:rPr>
            <w:noProof/>
            <w:webHidden/>
          </w:rPr>
          <w:fldChar w:fldCharType="end"/>
        </w:r>
      </w:hyperlink>
    </w:p>
    <w:p w:rsidR="00F622F6" w:rsidRDefault="00CE7E35" w:rsidP="00FC1F6E">
      <w:pPr>
        <w:pStyle w:val="Heading1"/>
      </w:pPr>
      <w:r>
        <w:lastRenderedPageBreak/>
        <w:fldChar w:fldCharType="end"/>
      </w:r>
      <w:bookmarkStart w:id="6" w:name="_Toc34133467"/>
      <w:r w:rsidR="00634361" w:rsidRPr="00634361">
        <w:t>About Decarbonising UK</w:t>
      </w:r>
      <w:r w:rsidR="00634361">
        <w:t xml:space="preserve"> </w:t>
      </w:r>
      <w:r w:rsidR="00634361" w:rsidRPr="00634361">
        <w:t>Freight Transport Network</w:t>
      </w:r>
      <w:bookmarkEnd w:id="6"/>
    </w:p>
    <w:p w:rsidR="00634361" w:rsidRDefault="00634361" w:rsidP="00634361">
      <w:pPr>
        <w:jc w:val="both"/>
        <w:rPr>
          <w:lang w:eastAsia="en-US"/>
        </w:rPr>
      </w:pPr>
      <w:r>
        <w:rPr>
          <w:lang w:eastAsia="en-US"/>
        </w:rPr>
        <w:t>UK freight transport is on the cusp of a sociotechnical transition away from fossil fuel dependency. This transition will require major investment to fleet and infrastructure, cause disruption to assets and business models, and will trigger significant reconfiguration. Whilst the scaling up of fossil phase-out is most likely to occur from the 2030s onwards, the next 10 years of investments are critical to enabling the transition, and to mitigating transition risks to the freight sectors, and by association UK trade.</w:t>
      </w:r>
    </w:p>
    <w:p w:rsidR="00634361" w:rsidRDefault="00634361" w:rsidP="00634361">
      <w:pPr>
        <w:jc w:val="both"/>
        <w:rPr>
          <w:lang w:eastAsia="en-US"/>
        </w:rPr>
      </w:pPr>
      <w:r>
        <w:rPr>
          <w:lang w:eastAsia="en-US"/>
        </w:rPr>
        <w:t>The Decarbonising the UK’s Freight Transport Network Plus (Decarbonising UK Freight Transport) is focused on unlocking and enabling the next step in UK freight transport decarbonisation by providing a rigorous and independent co-created (stakeholder and academia) knowledge and evidence base and accompanying recommendations and strategy to accelerate investment. Decarbonising UK Freight Transport will prioritise research that can enable the energy/propulsion switch across the road, rail, sea and air freight modes</w:t>
      </w:r>
    </w:p>
    <w:p w:rsidR="00634361" w:rsidRDefault="00634361" w:rsidP="00634361">
      <w:pPr>
        <w:jc w:val="both"/>
        <w:rPr>
          <w:lang w:eastAsia="en-US"/>
        </w:rPr>
      </w:pPr>
      <w:r>
        <w:rPr>
          <w:lang w:eastAsia="en-US"/>
        </w:rPr>
        <w:t>Decarbonising Freight is led by the UCL Energy Institute, in partnership with Newcastle University, University of Strathclyde, University of Oxford, University of Edinburgh, University of Westminster, University of Cambridge, University of Plymouth, The University of Manchester, Heriot-Watt University</w:t>
      </w:r>
      <w:r w:rsidR="009B7806">
        <w:rPr>
          <w:lang w:eastAsia="en-US"/>
        </w:rPr>
        <w:t xml:space="preserve"> and</w:t>
      </w:r>
      <w:r>
        <w:rPr>
          <w:lang w:eastAsia="en-US"/>
        </w:rPr>
        <w:t xml:space="preserve"> University of Southampton. It is funded by the Engineering and Physical Sciences Research Council (EPSRC), part of UK Research and Innovation (UKRI), in the Decarbonising Transport Networks+ programme.</w:t>
      </w:r>
    </w:p>
    <w:p w:rsidR="00634361" w:rsidRDefault="00634361" w:rsidP="00C924F1">
      <w:pPr>
        <w:jc w:val="both"/>
        <w:rPr>
          <w:lang w:eastAsia="en-US"/>
        </w:rPr>
      </w:pPr>
      <w:r>
        <w:rPr>
          <w:lang w:eastAsia="en-US"/>
        </w:rPr>
        <w:t>The work of Decarbonising UK Freight Transport is focused on five research themes:</w:t>
      </w:r>
    </w:p>
    <w:p w:rsidR="00634361" w:rsidRDefault="00634361" w:rsidP="00C924F1">
      <w:pPr>
        <w:pStyle w:val="ListParagraph"/>
        <w:numPr>
          <w:ilvl w:val="0"/>
          <w:numId w:val="4"/>
        </w:numPr>
        <w:jc w:val="both"/>
        <w:rPr>
          <w:lang w:eastAsia="en-US"/>
        </w:rPr>
      </w:pPr>
      <w:r>
        <w:rPr>
          <w:lang w:eastAsia="en-US"/>
        </w:rPr>
        <w:t>The role of data and models for unlocking implementation decision making (public and private)</w:t>
      </w:r>
    </w:p>
    <w:p w:rsidR="00634361" w:rsidRDefault="00634361" w:rsidP="00C924F1">
      <w:pPr>
        <w:pStyle w:val="ListParagraph"/>
        <w:numPr>
          <w:ilvl w:val="0"/>
          <w:numId w:val="4"/>
        </w:numPr>
        <w:jc w:val="both"/>
        <w:rPr>
          <w:lang w:eastAsia="en-US"/>
        </w:rPr>
      </w:pPr>
      <w:r>
        <w:rPr>
          <w:lang w:eastAsia="en-US"/>
        </w:rPr>
        <w:t>Managing uncertainty (macroeconomic, policy and technology) whilst mitigating climate risk in investment decisions</w:t>
      </w:r>
    </w:p>
    <w:p w:rsidR="00634361" w:rsidRDefault="00634361" w:rsidP="00C924F1">
      <w:pPr>
        <w:pStyle w:val="ListParagraph"/>
        <w:numPr>
          <w:ilvl w:val="0"/>
          <w:numId w:val="4"/>
        </w:numPr>
        <w:jc w:val="both"/>
        <w:rPr>
          <w:lang w:eastAsia="en-US"/>
        </w:rPr>
      </w:pPr>
      <w:r>
        <w:rPr>
          <w:lang w:eastAsia="en-US"/>
        </w:rPr>
        <w:t>Fuel and propulsion technology pathways: multi-modal; multi-sectoral and UK, EU and Global energy system synergies and differences</w:t>
      </w:r>
    </w:p>
    <w:p w:rsidR="00634361" w:rsidRDefault="00634361" w:rsidP="00C924F1">
      <w:pPr>
        <w:pStyle w:val="ListParagraph"/>
        <w:numPr>
          <w:ilvl w:val="0"/>
          <w:numId w:val="4"/>
        </w:numPr>
        <w:jc w:val="both"/>
        <w:rPr>
          <w:lang w:eastAsia="en-US"/>
        </w:rPr>
      </w:pPr>
      <w:r>
        <w:rPr>
          <w:lang w:eastAsia="en-US"/>
        </w:rPr>
        <w:t>Aligning drivers for decarbonisation investment/policy with air pollution, UK, EU and Global climate policy and integrating into private sector decision making</w:t>
      </w:r>
    </w:p>
    <w:p w:rsidR="00634361" w:rsidRDefault="00634361" w:rsidP="00C924F1">
      <w:pPr>
        <w:pStyle w:val="ListParagraph"/>
        <w:numPr>
          <w:ilvl w:val="0"/>
          <w:numId w:val="4"/>
        </w:numPr>
        <w:jc w:val="both"/>
        <w:rPr>
          <w:lang w:eastAsia="en-US"/>
        </w:rPr>
      </w:pPr>
      <w:r>
        <w:rPr>
          <w:lang w:eastAsia="en-US"/>
        </w:rPr>
        <w:t>Coupling the evolution of logistics and its infrastructure with decarbonizing freight</w:t>
      </w:r>
    </w:p>
    <w:p w:rsidR="00634361" w:rsidRPr="00634361" w:rsidRDefault="00634361" w:rsidP="00634361">
      <w:pPr>
        <w:rPr>
          <w:lang w:eastAsia="en-US"/>
        </w:rPr>
      </w:pPr>
      <w:r>
        <w:rPr>
          <w:lang w:eastAsia="en-US"/>
        </w:rPr>
        <w:t xml:space="preserve">For more information on the </w:t>
      </w:r>
      <w:r w:rsidRPr="001F36C5">
        <w:rPr>
          <w:lang w:eastAsia="en-US"/>
        </w:rPr>
        <w:t>themes and their objectives</w:t>
      </w:r>
      <w:r>
        <w:rPr>
          <w:lang w:eastAsia="en-US"/>
        </w:rPr>
        <w:t xml:space="preserve"> visit </w:t>
      </w:r>
      <w:hyperlink r:id="rId12" w:history="1">
        <w:r w:rsidRPr="001479A8">
          <w:rPr>
            <w:rStyle w:val="Hyperlink"/>
            <w:lang w:eastAsia="en-US"/>
          </w:rPr>
          <w:t>www.decarbonisingfreight.co.uk</w:t>
        </w:r>
      </w:hyperlink>
      <w:r>
        <w:rPr>
          <w:lang w:eastAsia="en-US"/>
        </w:rPr>
        <w:t xml:space="preserve"> </w:t>
      </w:r>
    </w:p>
    <w:p w:rsidR="00F622F6" w:rsidRPr="00F622F6" w:rsidRDefault="00F622F6" w:rsidP="00F622F6">
      <w:pPr>
        <w:rPr>
          <w:lang w:eastAsia="en-US"/>
        </w:rPr>
      </w:pPr>
    </w:p>
    <w:p w:rsidR="00F622F6" w:rsidRPr="00F622F6" w:rsidRDefault="00F622F6" w:rsidP="00F622F6">
      <w:pPr>
        <w:rPr>
          <w:lang w:eastAsia="en-US"/>
        </w:rPr>
      </w:pPr>
    </w:p>
    <w:p w:rsidR="00F622F6" w:rsidRPr="00F622F6" w:rsidRDefault="00F622F6" w:rsidP="00F622F6">
      <w:pPr>
        <w:rPr>
          <w:lang w:eastAsia="en-US"/>
        </w:rPr>
      </w:pPr>
    </w:p>
    <w:p w:rsidR="00F622F6" w:rsidRPr="00F622F6" w:rsidRDefault="00F622F6" w:rsidP="00F622F6">
      <w:pPr>
        <w:rPr>
          <w:lang w:eastAsia="en-US"/>
        </w:rPr>
      </w:pPr>
    </w:p>
    <w:p w:rsidR="00F622F6" w:rsidRPr="00F622F6" w:rsidRDefault="00F622F6" w:rsidP="00F622F6">
      <w:pPr>
        <w:rPr>
          <w:lang w:eastAsia="en-US"/>
        </w:rPr>
      </w:pPr>
    </w:p>
    <w:p w:rsidR="00F622F6" w:rsidRPr="00F622F6" w:rsidRDefault="00F622F6" w:rsidP="00F622F6">
      <w:pPr>
        <w:rPr>
          <w:lang w:eastAsia="en-US"/>
        </w:rPr>
      </w:pPr>
    </w:p>
    <w:p w:rsidR="00F622F6" w:rsidRPr="00F622F6" w:rsidRDefault="00F622F6" w:rsidP="00F622F6">
      <w:pPr>
        <w:rPr>
          <w:lang w:eastAsia="en-US"/>
        </w:rPr>
      </w:pPr>
    </w:p>
    <w:p w:rsidR="00F622F6" w:rsidRPr="00F622F6" w:rsidRDefault="00F622F6" w:rsidP="00F622F6">
      <w:pPr>
        <w:rPr>
          <w:lang w:eastAsia="en-US"/>
        </w:rPr>
      </w:pPr>
    </w:p>
    <w:p w:rsidR="00634361" w:rsidRPr="00203973" w:rsidRDefault="00634361" w:rsidP="00634361">
      <w:pPr>
        <w:pStyle w:val="Heading1"/>
      </w:pPr>
      <w:bookmarkStart w:id="7" w:name="_Toc33456167"/>
      <w:bookmarkStart w:id="8" w:name="_Toc34133468"/>
      <w:r w:rsidRPr="00DB319C">
        <w:lastRenderedPageBreak/>
        <w:t xml:space="preserve">Funding call – </w:t>
      </w:r>
      <w:r w:rsidRPr="00203973">
        <w:t>Small research project funding</w:t>
      </w:r>
      <w:bookmarkEnd w:id="7"/>
      <w:bookmarkEnd w:id="8"/>
    </w:p>
    <w:p w:rsidR="00634361" w:rsidRPr="00203973" w:rsidRDefault="00634361" w:rsidP="00634361">
      <w:pPr>
        <w:jc w:val="both"/>
        <w:rPr>
          <w:rFonts w:asciiTheme="minorBidi" w:hAnsiTheme="minorBidi"/>
        </w:rPr>
      </w:pPr>
      <w:r w:rsidRPr="00203973">
        <w:rPr>
          <w:rFonts w:asciiTheme="minorBidi" w:hAnsiTheme="minorBidi"/>
        </w:rPr>
        <w:t xml:space="preserve">This is an open call for proposals of three to six months duration, to be funded through Decarbonising UK Freight Transport. The proposals must clearly address one of the five </w:t>
      </w:r>
      <w:r w:rsidR="00E97001">
        <w:rPr>
          <w:rFonts w:asciiTheme="minorBidi" w:hAnsiTheme="minorBidi"/>
        </w:rPr>
        <w:t>t</w:t>
      </w:r>
      <w:r w:rsidRPr="00203973">
        <w:rPr>
          <w:rFonts w:asciiTheme="minorBidi" w:hAnsiTheme="minorBidi"/>
        </w:rPr>
        <w:t xml:space="preserve">heme specific </w:t>
      </w:r>
      <w:r w:rsidR="00E97001">
        <w:rPr>
          <w:rFonts w:asciiTheme="minorBidi" w:hAnsiTheme="minorBidi"/>
        </w:rPr>
        <w:t>research questions</w:t>
      </w:r>
      <w:r w:rsidRPr="00203973">
        <w:rPr>
          <w:rFonts w:asciiTheme="minorBidi" w:hAnsiTheme="minorBidi"/>
        </w:rPr>
        <w:t xml:space="preserve"> </w:t>
      </w:r>
      <w:r w:rsidR="005879D4">
        <w:rPr>
          <w:rFonts w:asciiTheme="minorBidi" w:hAnsiTheme="minorBidi"/>
        </w:rPr>
        <w:t xml:space="preserve">on </w:t>
      </w:r>
      <w:r w:rsidRPr="00203973">
        <w:rPr>
          <w:rFonts w:asciiTheme="minorBidi" w:hAnsiTheme="minorBidi"/>
        </w:rPr>
        <w:t>page</w:t>
      </w:r>
      <w:r w:rsidR="005879D4">
        <w:rPr>
          <w:rFonts w:asciiTheme="minorBidi" w:hAnsiTheme="minorBidi"/>
        </w:rPr>
        <w:t xml:space="preserve"> 8</w:t>
      </w:r>
      <w:r w:rsidR="00E97001">
        <w:rPr>
          <w:rFonts w:asciiTheme="minorBidi" w:hAnsiTheme="minorBidi"/>
        </w:rPr>
        <w:t>-10</w:t>
      </w:r>
      <w:r w:rsidRPr="00203973">
        <w:rPr>
          <w:rFonts w:asciiTheme="minorBidi" w:hAnsiTheme="minorBidi"/>
        </w:rPr>
        <w:t xml:space="preserve">. </w:t>
      </w:r>
      <w:r>
        <w:rPr>
          <w:rFonts w:asciiTheme="minorBidi" w:hAnsiTheme="minorBidi"/>
        </w:rPr>
        <w:t>I</w:t>
      </w:r>
      <w:r w:rsidRPr="00634361">
        <w:rPr>
          <w:rFonts w:asciiTheme="minorBidi" w:hAnsiTheme="minorBidi"/>
        </w:rPr>
        <w:t>t is expected that up to</w:t>
      </w:r>
      <w:r>
        <w:rPr>
          <w:rFonts w:asciiTheme="minorBidi" w:hAnsiTheme="minorBidi"/>
        </w:rPr>
        <w:t xml:space="preserve"> five</w:t>
      </w:r>
      <w:r w:rsidRPr="00634361">
        <w:rPr>
          <w:rFonts w:asciiTheme="minorBidi" w:hAnsiTheme="minorBidi"/>
        </w:rPr>
        <w:t xml:space="preserve"> </w:t>
      </w:r>
      <w:r w:rsidR="005879D4">
        <w:rPr>
          <w:rFonts w:asciiTheme="minorBidi" w:hAnsiTheme="minorBidi"/>
        </w:rPr>
        <w:t>a</w:t>
      </w:r>
      <w:r w:rsidRPr="00634361">
        <w:rPr>
          <w:rFonts w:asciiTheme="minorBidi" w:hAnsiTheme="minorBidi"/>
        </w:rPr>
        <w:t>pplications will be funded</w:t>
      </w:r>
      <w:r w:rsidR="00E97001">
        <w:rPr>
          <w:rFonts w:asciiTheme="minorBidi" w:hAnsiTheme="minorBidi"/>
        </w:rPr>
        <w:t xml:space="preserve"> (one per research question)</w:t>
      </w:r>
      <w:r w:rsidRPr="00634361">
        <w:rPr>
          <w:rFonts w:asciiTheme="minorBidi" w:hAnsiTheme="minorBidi"/>
        </w:rPr>
        <w:t xml:space="preserve">, although note that whilst </w:t>
      </w:r>
      <w:r>
        <w:rPr>
          <w:rFonts w:asciiTheme="minorBidi" w:hAnsiTheme="minorBidi"/>
        </w:rPr>
        <w:t>t</w:t>
      </w:r>
      <w:r w:rsidRPr="00203973">
        <w:rPr>
          <w:rFonts w:asciiTheme="minorBidi" w:hAnsiTheme="minorBidi"/>
        </w:rPr>
        <w:t xml:space="preserve">here is no minimum value for a request, the maximum that shall be awarded to any single project is £60,000 (at 80% FEC). Exact details on the amount that can be awarded for each of the proposals are stated in the </w:t>
      </w:r>
      <w:r w:rsidR="00E97001">
        <w:rPr>
          <w:rFonts w:asciiTheme="minorBidi" w:hAnsiTheme="minorBidi"/>
        </w:rPr>
        <w:t>research questions</w:t>
      </w:r>
      <w:r w:rsidRPr="00203973">
        <w:rPr>
          <w:rFonts w:asciiTheme="minorBidi" w:hAnsiTheme="minorBidi"/>
        </w:rPr>
        <w:t xml:space="preserve"> (page </w:t>
      </w:r>
      <w:r w:rsidR="005879D4">
        <w:rPr>
          <w:rFonts w:asciiTheme="minorBidi" w:hAnsiTheme="minorBidi"/>
        </w:rPr>
        <w:t>8</w:t>
      </w:r>
      <w:r w:rsidRPr="00203973">
        <w:rPr>
          <w:rFonts w:asciiTheme="minorBidi" w:hAnsiTheme="minorBidi"/>
        </w:rPr>
        <w:t>).</w:t>
      </w:r>
    </w:p>
    <w:p w:rsidR="00CE7E35" w:rsidRDefault="00634361" w:rsidP="001F36C5">
      <w:pPr>
        <w:jc w:val="both"/>
        <w:rPr>
          <w:rFonts w:asciiTheme="minorBidi" w:hAnsiTheme="minorBidi"/>
        </w:rPr>
      </w:pPr>
      <w:r w:rsidRPr="00203973">
        <w:rPr>
          <w:rFonts w:asciiTheme="minorBidi" w:hAnsiTheme="minorBidi"/>
        </w:rPr>
        <w:t xml:space="preserve">This document contains key information </w:t>
      </w:r>
      <w:r w:rsidR="007D790C">
        <w:rPr>
          <w:rFonts w:asciiTheme="minorBidi" w:hAnsiTheme="minorBidi"/>
        </w:rPr>
        <w:t xml:space="preserve">regarding the </w:t>
      </w:r>
      <w:r w:rsidRPr="00203973">
        <w:rPr>
          <w:rFonts w:asciiTheme="minorBidi" w:hAnsiTheme="minorBidi"/>
        </w:rPr>
        <w:t xml:space="preserve">application process that applicants will need to </w:t>
      </w:r>
      <w:r w:rsidR="007D790C">
        <w:rPr>
          <w:rFonts w:asciiTheme="minorBidi" w:hAnsiTheme="minorBidi"/>
        </w:rPr>
        <w:t>follow in order to submit their proposal to this call.</w:t>
      </w:r>
      <w:r w:rsidRPr="00203973">
        <w:rPr>
          <w:rFonts w:asciiTheme="minorBidi" w:hAnsiTheme="minorBidi"/>
        </w:rPr>
        <w:t xml:space="preserve"> The accompanying theme specific call outlines contain the details of the types and scope of projects expected, and the kinds of research questions applicants </w:t>
      </w:r>
      <w:r w:rsidR="007D790C">
        <w:rPr>
          <w:rFonts w:asciiTheme="minorBidi" w:hAnsiTheme="minorBidi"/>
        </w:rPr>
        <w:t>will need to address</w:t>
      </w:r>
      <w:r w:rsidRPr="00203973">
        <w:rPr>
          <w:rFonts w:asciiTheme="minorBidi" w:hAnsiTheme="minorBidi"/>
        </w:rPr>
        <w:t>.</w:t>
      </w:r>
    </w:p>
    <w:p w:rsidR="00634361" w:rsidRDefault="00634361" w:rsidP="00634361">
      <w:pPr>
        <w:pStyle w:val="Heading1"/>
      </w:pPr>
      <w:bookmarkStart w:id="9" w:name="_Toc34133469"/>
      <w:r>
        <w:t>Timetable</w:t>
      </w:r>
      <w:bookmarkEnd w:id="9"/>
    </w:p>
    <w:p w:rsidR="00634361" w:rsidRPr="008B528F" w:rsidRDefault="00634361" w:rsidP="00634361">
      <w:pPr>
        <w:rPr>
          <w:rFonts w:asciiTheme="minorBidi" w:hAnsiTheme="minorBidi"/>
          <w:sz w:val="20"/>
          <w:szCs w:val="20"/>
          <w:lang w:bidi="en-GB"/>
        </w:rPr>
      </w:pPr>
      <w:r w:rsidRPr="008B528F">
        <w:rPr>
          <w:rFonts w:asciiTheme="minorBidi" w:hAnsiTheme="minorBidi"/>
          <w:sz w:val="20"/>
          <w:szCs w:val="20"/>
          <w:lang w:bidi="en-GB"/>
        </w:rPr>
        <w:t>Call opens – launch date</w:t>
      </w:r>
      <w:r w:rsidRPr="008B528F">
        <w:rPr>
          <w:rFonts w:asciiTheme="minorBidi" w:hAnsiTheme="minorBidi"/>
          <w:sz w:val="20"/>
          <w:szCs w:val="20"/>
          <w:lang w:bidi="en-GB"/>
        </w:rPr>
        <w:tab/>
      </w:r>
      <w:r w:rsidRPr="008B528F">
        <w:rPr>
          <w:rFonts w:asciiTheme="minorBidi" w:hAnsiTheme="minorBidi"/>
          <w:sz w:val="20"/>
          <w:szCs w:val="20"/>
          <w:lang w:bidi="en-GB"/>
        </w:rPr>
        <w:tab/>
      </w:r>
      <w:r w:rsidRPr="008B528F">
        <w:rPr>
          <w:rFonts w:asciiTheme="minorBidi" w:hAnsiTheme="minorBidi"/>
          <w:sz w:val="20"/>
          <w:szCs w:val="20"/>
          <w:lang w:bidi="en-GB"/>
        </w:rPr>
        <w:tab/>
      </w:r>
      <w:r>
        <w:rPr>
          <w:rFonts w:asciiTheme="minorBidi" w:hAnsiTheme="minorBidi"/>
          <w:sz w:val="20"/>
          <w:szCs w:val="20"/>
          <w:lang w:bidi="en-GB"/>
        </w:rPr>
        <w:t xml:space="preserve">Monday </w:t>
      </w:r>
      <w:r w:rsidR="00957CD4">
        <w:rPr>
          <w:rFonts w:asciiTheme="minorBidi" w:hAnsiTheme="minorBidi"/>
          <w:sz w:val="20"/>
          <w:szCs w:val="20"/>
          <w:lang w:bidi="en-GB"/>
        </w:rPr>
        <w:t>5</w:t>
      </w:r>
      <w:r w:rsidR="00957CD4" w:rsidRPr="00957CD4">
        <w:rPr>
          <w:rFonts w:asciiTheme="minorBidi" w:hAnsiTheme="minorBidi"/>
          <w:sz w:val="20"/>
          <w:szCs w:val="20"/>
          <w:vertAlign w:val="superscript"/>
          <w:lang w:bidi="en-GB"/>
        </w:rPr>
        <w:t>th</w:t>
      </w:r>
      <w:r w:rsidR="00957CD4">
        <w:rPr>
          <w:rFonts w:asciiTheme="minorBidi" w:hAnsiTheme="minorBidi"/>
          <w:sz w:val="20"/>
          <w:szCs w:val="20"/>
          <w:lang w:bidi="en-GB"/>
        </w:rPr>
        <w:t xml:space="preserve"> </w:t>
      </w:r>
      <w:r>
        <w:rPr>
          <w:rFonts w:asciiTheme="minorBidi" w:hAnsiTheme="minorBidi"/>
          <w:sz w:val="20"/>
          <w:szCs w:val="20"/>
          <w:lang w:bidi="en-GB"/>
        </w:rPr>
        <w:t>March</w:t>
      </w:r>
      <w:r w:rsidRPr="008B528F">
        <w:rPr>
          <w:rFonts w:asciiTheme="minorBidi" w:hAnsiTheme="minorBidi"/>
          <w:sz w:val="20"/>
          <w:szCs w:val="20"/>
          <w:lang w:bidi="en-GB"/>
        </w:rPr>
        <w:t xml:space="preserve"> 2020</w:t>
      </w:r>
    </w:p>
    <w:p w:rsidR="00634361" w:rsidRPr="008B528F" w:rsidRDefault="00634361" w:rsidP="00634361">
      <w:pPr>
        <w:rPr>
          <w:rFonts w:asciiTheme="minorBidi" w:hAnsiTheme="minorBidi"/>
          <w:sz w:val="20"/>
          <w:szCs w:val="20"/>
          <w:lang w:bidi="en-GB"/>
        </w:rPr>
      </w:pPr>
      <w:r>
        <w:rPr>
          <w:rFonts w:asciiTheme="minorBidi" w:hAnsiTheme="minorBidi"/>
          <w:sz w:val="20"/>
          <w:szCs w:val="20"/>
          <w:lang w:bidi="en-GB"/>
        </w:rPr>
        <w:t>Deadline</w:t>
      </w:r>
      <w:r w:rsidRPr="008B528F">
        <w:rPr>
          <w:rFonts w:asciiTheme="minorBidi" w:hAnsiTheme="minorBidi"/>
          <w:sz w:val="20"/>
          <w:szCs w:val="20"/>
          <w:lang w:bidi="en-GB"/>
        </w:rPr>
        <w:t xml:space="preserve"> for applications</w:t>
      </w:r>
      <w:r w:rsidRPr="008B528F">
        <w:rPr>
          <w:rFonts w:asciiTheme="minorBidi" w:hAnsiTheme="minorBidi"/>
          <w:sz w:val="20"/>
          <w:szCs w:val="20"/>
          <w:lang w:bidi="en-GB"/>
        </w:rPr>
        <w:tab/>
      </w:r>
      <w:r w:rsidRPr="008B528F">
        <w:rPr>
          <w:rFonts w:asciiTheme="minorBidi" w:hAnsiTheme="minorBidi"/>
          <w:sz w:val="20"/>
          <w:szCs w:val="20"/>
          <w:lang w:bidi="en-GB"/>
        </w:rPr>
        <w:tab/>
      </w:r>
      <w:r>
        <w:rPr>
          <w:rFonts w:asciiTheme="minorBidi" w:hAnsiTheme="minorBidi"/>
          <w:sz w:val="20"/>
          <w:szCs w:val="20"/>
          <w:lang w:bidi="en-GB"/>
        </w:rPr>
        <w:tab/>
      </w:r>
      <w:r w:rsidRPr="008B528F">
        <w:rPr>
          <w:rFonts w:asciiTheme="minorBidi" w:hAnsiTheme="minorBidi"/>
          <w:sz w:val="20"/>
          <w:szCs w:val="20"/>
          <w:lang w:bidi="en-GB"/>
        </w:rPr>
        <w:t>16</w:t>
      </w:r>
      <w:r w:rsidR="00E97001">
        <w:rPr>
          <w:rFonts w:asciiTheme="minorBidi" w:hAnsiTheme="minorBidi"/>
          <w:sz w:val="20"/>
          <w:szCs w:val="20"/>
          <w:lang w:bidi="en-GB"/>
        </w:rPr>
        <w:t>:</w:t>
      </w:r>
      <w:r w:rsidRPr="008B528F">
        <w:rPr>
          <w:rFonts w:asciiTheme="minorBidi" w:hAnsiTheme="minorBidi"/>
          <w:sz w:val="20"/>
          <w:szCs w:val="20"/>
          <w:lang w:bidi="en-GB"/>
        </w:rPr>
        <w:t>00, Friday 17 April 2020</w:t>
      </w:r>
    </w:p>
    <w:p w:rsidR="00634361" w:rsidRPr="008B528F" w:rsidRDefault="00634361" w:rsidP="00634361">
      <w:pPr>
        <w:rPr>
          <w:rFonts w:asciiTheme="minorBidi" w:hAnsiTheme="minorBidi"/>
          <w:sz w:val="20"/>
          <w:szCs w:val="20"/>
          <w:lang w:bidi="en-GB"/>
        </w:rPr>
      </w:pPr>
      <w:r w:rsidRPr="008B528F">
        <w:rPr>
          <w:rFonts w:asciiTheme="minorBidi" w:hAnsiTheme="minorBidi"/>
          <w:sz w:val="20"/>
          <w:szCs w:val="20"/>
          <w:lang w:bidi="en-GB"/>
        </w:rPr>
        <w:t>Funding decision</w:t>
      </w:r>
      <w:r w:rsidRPr="008B528F">
        <w:rPr>
          <w:rFonts w:asciiTheme="minorBidi" w:hAnsiTheme="minorBidi"/>
          <w:sz w:val="20"/>
          <w:szCs w:val="20"/>
          <w:lang w:bidi="en-GB"/>
        </w:rPr>
        <w:tab/>
      </w:r>
      <w:r w:rsidRPr="008B528F">
        <w:rPr>
          <w:rFonts w:asciiTheme="minorBidi" w:hAnsiTheme="minorBidi"/>
          <w:sz w:val="20"/>
          <w:szCs w:val="20"/>
          <w:lang w:bidi="en-GB"/>
        </w:rPr>
        <w:tab/>
      </w:r>
      <w:r w:rsidRPr="008B528F">
        <w:rPr>
          <w:rFonts w:asciiTheme="minorBidi" w:hAnsiTheme="minorBidi"/>
          <w:sz w:val="20"/>
          <w:szCs w:val="20"/>
          <w:lang w:bidi="en-GB"/>
        </w:rPr>
        <w:tab/>
      </w:r>
      <w:r w:rsidRPr="008B528F">
        <w:rPr>
          <w:rFonts w:asciiTheme="minorBidi" w:hAnsiTheme="minorBidi"/>
          <w:sz w:val="20"/>
          <w:szCs w:val="20"/>
          <w:lang w:bidi="en-GB"/>
        </w:rPr>
        <w:tab/>
        <w:t>Friday 29 May 2020</w:t>
      </w:r>
    </w:p>
    <w:p w:rsidR="00634361" w:rsidRPr="008B528F" w:rsidRDefault="00634361" w:rsidP="00634361">
      <w:pPr>
        <w:rPr>
          <w:rFonts w:asciiTheme="minorBidi" w:hAnsiTheme="minorBidi"/>
          <w:sz w:val="20"/>
          <w:szCs w:val="20"/>
          <w:lang w:bidi="en-GB"/>
        </w:rPr>
      </w:pPr>
      <w:r w:rsidRPr="008B528F">
        <w:rPr>
          <w:rFonts w:asciiTheme="minorBidi" w:hAnsiTheme="minorBidi"/>
          <w:sz w:val="20"/>
          <w:szCs w:val="20"/>
          <w:lang w:bidi="en-GB"/>
        </w:rPr>
        <w:t>Projects may start from</w:t>
      </w:r>
      <w:r w:rsidRPr="008B528F">
        <w:rPr>
          <w:rFonts w:asciiTheme="minorBidi" w:hAnsiTheme="minorBidi"/>
          <w:sz w:val="20"/>
          <w:szCs w:val="20"/>
          <w:lang w:bidi="en-GB"/>
        </w:rPr>
        <w:tab/>
      </w:r>
      <w:r w:rsidRPr="008B528F">
        <w:rPr>
          <w:rFonts w:asciiTheme="minorBidi" w:hAnsiTheme="minorBidi"/>
          <w:sz w:val="20"/>
          <w:szCs w:val="20"/>
          <w:lang w:bidi="en-GB"/>
        </w:rPr>
        <w:tab/>
      </w:r>
      <w:r w:rsidRPr="008B528F">
        <w:rPr>
          <w:rFonts w:asciiTheme="minorBidi" w:hAnsiTheme="minorBidi"/>
          <w:sz w:val="20"/>
          <w:szCs w:val="20"/>
          <w:lang w:bidi="en-GB"/>
        </w:rPr>
        <w:tab/>
      </w:r>
      <w:r w:rsidRPr="008B528F">
        <w:rPr>
          <w:rFonts w:asciiTheme="minorBidi" w:hAnsiTheme="minorBidi"/>
          <w:sz w:val="20"/>
          <w:szCs w:val="20"/>
          <w:lang w:bidi="en-GB"/>
        </w:rPr>
        <w:tab/>
        <w:t>Monday 7 September 2020</w:t>
      </w:r>
    </w:p>
    <w:p w:rsidR="00CE7E35" w:rsidRDefault="00634361" w:rsidP="001F36C5">
      <w:pPr>
        <w:rPr>
          <w:rFonts w:asciiTheme="minorBidi" w:hAnsiTheme="minorBidi"/>
          <w:sz w:val="20"/>
          <w:szCs w:val="20"/>
          <w:lang w:bidi="en-GB"/>
        </w:rPr>
      </w:pPr>
      <w:r w:rsidRPr="008B528F">
        <w:rPr>
          <w:rFonts w:asciiTheme="minorBidi" w:hAnsiTheme="minorBidi"/>
          <w:sz w:val="20"/>
          <w:szCs w:val="20"/>
          <w:lang w:bidi="en-GB"/>
        </w:rPr>
        <w:t>Expected end date</w:t>
      </w:r>
      <w:r w:rsidRPr="008B528F">
        <w:rPr>
          <w:rFonts w:asciiTheme="minorBidi" w:hAnsiTheme="minorBidi"/>
          <w:sz w:val="20"/>
          <w:szCs w:val="20"/>
          <w:lang w:bidi="en-GB"/>
        </w:rPr>
        <w:tab/>
      </w:r>
      <w:r w:rsidRPr="008B528F">
        <w:rPr>
          <w:rFonts w:asciiTheme="minorBidi" w:hAnsiTheme="minorBidi"/>
          <w:sz w:val="20"/>
          <w:szCs w:val="20"/>
          <w:lang w:bidi="en-GB"/>
        </w:rPr>
        <w:tab/>
      </w:r>
      <w:r w:rsidRPr="008B528F">
        <w:rPr>
          <w:rFonts w:asciiTheme="minorBidi" w:hAnsiTheme="minorBidi"/>
          <w:sz w:val="20"/>
          <w:szCs w:val="20"/>
          <w:lang w:bidi="en-GB"/>
        </w:rPr>
        <w:tab/>
      </w:r>
      <w:r w:rsidRPr="008B528F">
        <w:rPr>
          <w:rFonts w:asciiTheme="minorBidi" w:hAnsiTheme="minorBidi"/>
          <w:sz w:val="20"/>
          <w:szCs w:val="20"/>
          <w:lang w:bidi="en-GB"/>
        </w:rPr>
        <w:tab/>
        <w:t>3/6 months after start date</w:t>
      </w:r>
    </w:p>
    <w:p w:rsidR="00CE7E35" w:rsidRDefault="00CE7E35" w:rsidP="00CE7E35">
      <w:pPr>
        <w:pStyle w:val="Heading1"/>
      </w:pPr>
      <w:bookmarkStart w:id="10" w:name="_Toc33456169"/>
      <w:bookmarkStart w:id="11" w:name="_Toc34133470"/>
      <w:r w:rsidRPr="00DB319C">
        <w:t>Black Swan funding</w:t>
      </w:r>
      <w:bookmarkEnd w:id="10"/>
      <w:bookmarkEnd w:id="11"/>
    </w:p>
    <w:p w:rsidR="00CE7E35" w:rsidRDefault="00CE7E35" w:rsidP="00CE7E35">
      <w:pPr>
        <w:jc w:val="both"/>
        <w:rPr>
          <w:rFonts w:asciiTheme="minorBidi" w:hAnsiTheme="minorBidi"/>
        </w:rPr>
      </w:pPr>
      <w:r w:rsidRPr="00203973">
        <w:rPr>
          <w:rFonts w:asciiTheme="minorBidi" w:hAnsiTheme="minorBidi"/>
        </w:rPr>
        <w:t>In addition to the above calls for small research project funding, the Network also has a separate fund of a total of £100,000</w:t>
      </w:r>
      <w:r>
        <w:rPr>
          <w:rFonts w:asciiTheme="minorBidi" w:hAnsiTheme="minorBidi"/>
        </w:rPr>
        <w:t xml:space="preserve"> </w:t>
      </w:r>
      <w:r w:rsidRPr="00203973">
        <w:rPr>
          <w:rFonts w:asciiTheme="minorBidi" w:hAnsiTheme="minorBidi"/>
        </w:rPr>
        <w:t xml:space="preserve">that will open on the </w:t>
      </w:r>
      <w:r w:rsidR="005879D4" w:rsidRPr="005879D4">
        <w:rPr>
          <w:rFonts w:asciiTheme="minorBidi" w:hAnsiTheme="minorBidi"/>
        </w:rPr>
        <w:t>5</w:t>
      </w:r>
      <w:r w:rsidR="005879D4" w:rsidRPr="005879D4">
        <w:rPr>
          <w:rFonts w:asciiTheme="minorBidi" w:hAnsiTheme="minorBidi"/>
          <w:vertAlign w:val="superscript"/>
        </w:rPr>
        <w:t>th</w:t>
      </w:r>
      <w:r w:rsidR="005879D4" w:rsidRPr="005879D4">
        <w:rPr>
          <w:rFonts w:asciiTheme="minorBidi" w:hAnsiTheme="minorBidi"/>
        </w:rPr>
        <w:t xml:space="preserve"> </w:t>
      </w:r>
      <w:r w:rsidRPr="005879D4">
        <w:rPr>
          <w:rFonts w:asciiTheme="minorBidi" w:hAnsiTheme="minorBidi"/>
        </w:rPr>
        <w:t>March 2020</w:t>
      </w:r>
      <w:r>
        <w:rPr>
          <w:rFonts w:asciiTheme="minorBidi" w:hAnsiTheme="minorBidi"/>
        </w:rPr>
        <w:t xml:space="preserve">. This fund is </w:t>
      </w:r>
      <w:r w:rsidRPr="00203973">
        <w:rPr>
          <w:rFonts w:asciiTheme="minorBidi" w:hAnsiTheme="minorBidi"/>
        </w:rPr>
        <w:t xml:space="preserve">earmarked for proposals that can enable the network to </w:t>
      </w:r>
      <w:r>
        <w:rPr>
          <w:rFonts w:asciiTheme="minorBidi" w:hAnsiTheme="minorBidi"/>
        </w:rPr>
        <w:t xml:space="preserve">respond to changes in the research landscape that can </w:t>
      </w:r>
      <w:r w:rsidRPr="00203973">
        <w:rPr>
          <w:rFonts w:asciiTheme="minorBidi" w:hAnsiTheme="minorBidi"/>
        </w:rPr>
        <w:t xml:space="preserve">impact investment. It is expected that the network will fund 2-3 proposals between 2020 and 2022.  This funding will enable “black swan” studies to be conducted by small teams </w:t>
      </w:r>
      <w:r>
        <w:rPr>
          <w:rFonts w:asciiTheme="minorBidi" w:hAnsiTheme="minorBidi"/>
        </w:rPr>
        <w:t xml:space="preserve">to </w:t>
      </w:r>
      <w:r w:rsidRPr="00203973">
        <w:rPr>
          <w:rFonts w:asciiTheme="minorBidi" w:hAnsiTheme="minorBidi"/>
        </w:rPr>
        <w:t xml:space="preserve">inform the Network and wider stakeholders on topics such as: Policy e.g. impact on investments of a shift to 1.5 alignment for UK, strengthen alignment to 1.5 by UN, collapse of Paris Agreement; Energy e.g. CCS breakthrough, battery (performance/cost) breakthroughs, synthetic fuel breakthrough, major electricity or oil price movement (global and UK); Brexit – e.g. major restructure of global supply chains with key nodes in the UK, major shift in relevance of EU decarbonisation policy/initiatives. </w:t>
      </w:r>
    </w:p>
    <w:p w:rsidR="00CE7E35" w:rsidRPr="00CE7E35" w:rsidRDefault="00CE7E35" w:rsidP="008D5189">
      <w:pPr>
        <w:jc w:val="both"/>
        <w:rPr>
          <w:lang w:eastAsia="en-US"/>
        </w:rPr>
      </w:pPr>
      <w:r>
        <w:rPr>
          <w:rFonts w:asciiTheme="minorBidi" w:hAnsiTheme="minorBidi"/>
        </w:rPr>
        <w:t xml:space="preserve">If you are interested in applying to the Black Swan fund, and for further information, please </w:t>
      </w:r>
      <w:r w:rsidRPr="00CE7E35">
        <w:rPr>
          <w:rFonts w:asciiTheme="minorBidi" w:hAnsiTheme="minorBidi"/>
        </w:rPr>
        <w:t xml:space="preserve">contact </w:t>
      </w:r>
      <w:hyperlink r:id="rId13" w:history="1">
        <w:r w:rsidRPr="00CE7E35">
          <w:rPr>
            <w:rStyle w:val="Hyperlink"/>
            <w:rFonts w:asciiTheme="minorBidi" w:hAnsiTheme="minorBidi"/>
            <w:u w:val="none"/>
          </w:rPr>
          <w:t>decarbonisingfreight@ucl.ac.uk</w:t>
        </w:r>
      </w:hyperlink>
      <w:r>
        <w:rPr>
          <w:rStyle w:val="Hyperlink"/>
          <w:rFonts w:asciiTheme="minorBidi" w:hAnsiTheme="minorBidi"/>
          <w:u w:val="none"/>
        </w:rPr>
        <w:t xml:space="preserve"> </w:t>
      </w:r>
      <w:r w:rsidRPr="00CE7E35">
        <w:rPr>
          <w:rFonts w:asciiTheme="minorBidi" w:hAnsiTheme="minorBidi"/>
        </w:rPr>
        <w:t xml:space="preserve">to discuss your proposal. Due to the strategic emphasis of the Black Swan fund we are unable to accept unsolicited applications. </w:t>
      </w:r>
      <w:r w:rsidR="00F12EB7">
        <w:rPr>
          <w:rFonts w:asciiTheme="minorBidi" w:hAnsiTheme="minorBidi"/>
        </w:rPr>
        <w:t>In evaluating the proposals</w:t>
      </w:r>
      <w:r w:rsidR="00667041">
        <w:rPr>
          <w:rFonts w:asciiTheme="minorBidi" w:hAnsiTheme="minorBidi"/>
        </w:rPr>
        <w:t>/application</w:t>
      </w:r>
      <w:r w:rsidR="007D790C">
        <w:rPr>
          <w:rFonts w:asciiTheme="minorBidi" w:hAnsiTheme="minorBidi"/>
        </w:rPr>
        <w:t>s</w:t>
      </w:r>
      <w:r w:rsidR="00F12EB7">
        <w:rPr>
          <w:rFonts w:asciiTheme="minorBidi" w:hAnsiTheme="minorBidi"/>
        </w:rPr>
        <w:t xml:space="preserve">, the review process for small research project funding will be followed. </w:t>
      </w:r>
    </w:p>
    <w:p w:rsidR="00CE7E35" w:rsidRPr="008B528F" w:rsidRDefault="00CE7E35" w:rsidP="00634361">
      <w:pPr>
        <w:rPr>
          <w:rFonts w:asciiTheme="minorBidi" w:hAnsiTheme="minorBidi"/>
          <w:sz w:val="20"/>
          <w:szCs w:val="20"/>
          <w:lang w:bidi="en-GB"/>
        </w:rPr>
      </w:pPr>
    </w:p>
    <w:p w:rsidR="00634361" w:rsidRPr="00634361" w:rsidRDefault="00634361" w:rsidP="00634361">
      <w:pPr>
        <w:rPr>
          <w:lang w:eastAsia="en-US"/>
        </w:rPr>
      </w:pPr>
    </w:p>
    <w:p w:rsidR="00F622F6" w:rsidRPr="00F622F6" w:rsidRDefault="00F622F6" w:rsidP="00F622F6">
      <w:pPr>
        <w:rPr>
          <w:lang w:eastAsia="en-US"/>
        </w:rPr>
      </w:pPr>
    </w:p>
    <w:p w:rsidR="00F622F6" w:rsidRPr="00F622F6" w:rsidRDefault="00F622F6" w:rsidP="00F622F6">
      <w:pPr>
        <w:rPr>
          <w:lang w:eastAsia="en-US"/>
        </w:rPr>
      </w:pPr>
    </w:p>
    <w:p w:rsidR="00F622F6" w:rsidRDefault="008D5189" w:rsidP="008D5189">
      <w:pPr>
        <w:pStyle w:val="Heading1"/>
      </w:pPr>
      <w:bookmarkStart w:id="12" w:name="_Toc34133471"/>
      <w:r>
        <w:lastRenderedPageBreak/>
        <w:t>Scope</w:t>
      </w:r>
      <w:bookmarkEnd w:id="12"/>
    </w:p>
    <w:p w:rsidR="008D5189" w:rsidRDefault="008D5189" w:rsidP="008D5189">
      <w:pPr>
        <w:jc w:val="both"/>
        <w:rPr>
          <w:rFonts w:asciiTheme="minorBidi" w:hAnsiTheme="minorBidi"/>
          <w:lang w:bidi="en-GB"/>
        </w:rPr>
      </w:pPr>
      <w:r w:rsidRPr="00203973">
        <w:rPr>
          <w:rFonts w:asciiTheme="minorBidi" w:hAnsiTheme="minorBidi"/>
          <w:lang w:bidi="en-GB"/>
        </w:rPr>
        <w:t xml:space="preserve">In this round, funding is available for a maximum of five </w:t>
      </w:r>
      <w:r>
        <w:rPr>
          <w:rFonts w:asciiTheme="minorBidi" w:hAnsiTheme="minorBidi"/>
          <w:lang w:bidi="en-GB"/>
        </w:rPr>
        <w:t xml:space="preserve">small research projects </w:t>
      </w:r>
      <w:r w:rsidRPr="00203973">
        <w:rPr>
          <w:rFonts w:asciiTheme="minorBidi" w:hAnsiTheme="minorBidi"/>
          <w:lang w:bidi="en-GB"/>
        </w:rPr>
        <w:t xml:space="preserve">which will address the research questions as set out in </w:t>
      </w:r>
      <w:r w:rsidR="00E97001">
        <w:rPr>
          <w:rFonts w:asciiTheme="minorBidi" w:hAnsiTheme="minorBidi"/>
          <w:lang w:bidi="en-GB"/>
        </w:rPr>
        <w:t>pages 8-10</w:t>
      </w:r>
      <w:r w:rsidRPr="00203973">
        <w:rPr>
          <w:rFonts w:asciiTheme="minorBidi" w:hAnsiTheme="minorBidi"/>
          <w:lang w:bidi="en-GB"/>
        </w:rPr>
        <w:t>.</w:t>
      </w:r>
      <w:r>
        <w:rPr>
          <w:rFonts w:asciiTheme="minorBidi" w:hAnsiTheme="minorBidi"/>
          <w:lang w:bidi="en-GB"/>
        </w:rPr>
        <w:t xml:space="preserve"> Applications to this call for small research projects should be submitted</w:t>
      </w:r>
      <w:r w:rsidR="00F12EB7">
        <w:rPr>
          <w:rFonts w:asciiTheme="minorBidi" w:hAnsiTheme="minorBidi"/>
          <w:lang w:bidi="en-GB"/>
        </w:rPr>
        <w:t xml:space="preserve"> by</w:t>
      </w:r>
      <w:r w:rsidR="00F12EB7" w:rsidRPr="00F12EB7">
        <w:rPr>
          <w:rFonts w:asciiTheme="minorBidi" w:hAnsiTheme="minorBidi"/>
          <w:lang w:bidi="en-GB"/>
        </w:rPr>
        <w:t xml:space="preserve"> 16:00, Friday 17 April 2020</w:t>
      </w:r>
      <w:r>
        <w:rPr>
          <w:rFonts w:asciiTheme="minorBidi" w:hAnsiTheme="minorBidi"/>
          <w:lang w:bidi="en-GB"/>
        </w:rPr>
        <w:t xml:space="preserve"> to </w:t>
      </w:r>
      <w:hyperlink r:id="rId14" w:history="1">
        <w:r w:rsidRPr="008C7004">
          <w:rPr>
            <w:rStyle w:val="Hyperlink"/>
            <w:rFonts w:asciiTheme="minorBidi" w:hAnsiTheme="minorBidi"/>
            <w:bCs/>
          </w:rPr>
          <w:t>decarbonisingfreight@ucl.ac.uk</w:t>
        </w:r>
      </w:hyperlink>
      <w:r>
        <w:rPr>
          <w:rFonts w:asciiTheme="minorBidi" w:hAnsiTheme="minorBidi"/>
          <w:bCs/>
        </w:rPr>
        <w:t>.</w:t>
      </w:r>
    </w:p>
    <w:p w:rsidR="001F36C5" w:rsidRPr="00CB078E" w:rsidRDefault="008D5189" w:rsidP="001F36C5">
      <w:pPr>
        <w:jc w:val="both"/>
        <w:rPr>
          <w:rFonts w:asciiTheme="minorBidi" w:hAnsiTheme="minorBidi"/>
        </w:rPr>
      </w:pPr>
      <w:r>
        <w:rPr>
          <w:rFonts w:asciiTheme="minorBidi" w:hAnsiTheme="minorBidi"/>
          <w:lang w:bidi="en-GB"/>
        </w:rPr>
        <w:t xml:space="preserve">In addition, the Network is interested to hear from parties who would like to bid for Black Swan funding. Please email </w:t>
      </w:r>
      <w:hyperlink r:id="rId15" w:history="1">
        <w:r w:rsidRPr="00203973">
          <w:rPr>
            <w:rStyle w:val="Hyperlink"/>
            <w:rFonts w:asciiTheme="minorBidi" w:hAnsiTheme="minorBidi"/>
          </w:rPr>
          <w:t>decarbonisingfreight@ucl.ac.uk</w:t>
        </w:r>
      </w:hyperlink>
      <w:r>
        <w:rPr>
          <w:rStyle w:val="Hyperlink"/>
          <w:rFonts w:asciiTheme="minorBidi" w:hAnsiTheme="minorBidi"/>
        </w:rPr>
        <w:t xml:space="preserve"> </w:t>
      </w:r>
      <w:r w:rsidRPr="008D5189">
        <w:rPr>
          <w:rStyle w:val="Hyperlink"/>
          <w:rFonts w:asciiTheme="minorBidi" w:hAnsiTheme="minorBidi"/>
          <w:color w:val="auto"/>
          <w:u w:val="none"/>
        </w:rPr>
        <w:t>directly to express your interest to this fund; the Network will not consider unsolicited applications for Black Swan projects.</w:t>
      </w:r>
    </w:p>
    <w:p w:rsidR="00F622F6" w:rsidRDefault="008D5189" w:rsidP="008D5189">
      <w:pPr>
        <w:pStyle w:val="Heading1"/>
      </w:pPr>
      <w:bookmarkStart w:id="13" w:name="_Toc34133472"/>
      <w:r>
        <w:t>Eligibility</w:t>
      </w:r>
      <w:bookmarkEnd w:id="13"/>
    </w:p>
    <w:p w:rsidR="008D5189" w:rsidRPr="008D5189" w:rsidRDefault="008D5189" w:rsidP="008D5189">
      <w:pPr>
        <w:pStyle w:val="ListParagraph"/>
        <w:numPr>
          <w:ilvl w:val="0"/>
          <w:numId w:val="6"/>
        </w:numPr>
        <w:jc w:val="both"/>
        <w:rPr>
          <w:rFonts w:asciiTheme="minorBidi" w:hAnsiTheme="minorBidi"/>
        </w:rPr>
      </w:pPr>
      <w:bookmarkStart w:id="14" w:name="_GoBack"/>
      <w:bookmarkEnd w:id="14"/>
      <w:r w:rsidRPr="008D5189">
        <w:rPr>
          <w:rFonts w:asciiTheme="minorBidi" w:hAnsiTheme="minorBidi"/>
        </w:rPr>
        <w:t>Every Small Project shall have a named Lead University. This organisation may apply independently, or may include other Project Partners in its application.</w:t>
      </w:r>
    </w:p>
    <w:p w:rsidR="008D5189" w:rsidRPr="008D5189" w:rsidRDefault="008D5189" w:rsidP="008D5189">
      <w:pPr>
        <w:pStyle w:val="ListParagraph"/>
        <w:numPr>
          <w:ilvl w:val="0"/>
          <w:numId w:val="6"/>
        </w:numPr>
        <w:jc w:val="both"/>
        <w:rPr>
          <w:rFonts w:asciiTheme="minorBidi" w:hAnsiTheme="minorBidi"/>
        </w:rPr>
      </w:pPr>
      <w:r w:rsidRPr="008D5189">
        <w:rPr>
          <w:rFonts w:asciiTheme="minorBidi" w:hAnsiTheme="minorBidi"/>
        </w:rPr>
        <w:t>Funding will be disbursed from UCL to the Lead University only. Any subsequent distribution of funding to Project Partners shall be the responsibility of the Lead University.</w:t>
      </w:r>
    </w:p>
    <w:p w:rsidR="008D5189" w:rsidRPr="008D5189" w:rsidRDefault="008D5189" w:rsidP="008D5189">
      <w:pPr>
        <w:pStyle w:val="ListParagraph"/>
        <w:numPr>
          <w:ilvl w:val="0"/>
          <w:numId w:val="6"/>
        </w:numPr>
        <w:jc w:val="both"/>
        <w:rPr>
          <w:rFonts w:asciiTheme="minorBidi" w:hAnsiTheme="minorBidi"/>
        </w:rPr>
      </w:pPr>
      <w:r w:rsidRPr="008D5189">
        <w:rPr>
          <w:rFonts w:asciiTheme="minorBidi" w:hAnsiTheme="minorBidi"/>
        </w:rPr>
        <w:t xml:space="preserve">The award holder may include other stakeholders (Project Partners) in their project team but should not exceed more than three co-instigators. The inclusion of Co-Investigators should be clearly justified in respect of their added value (e.g. bringing expertise from a different discipline, or a different methodology) and the duties/responsibilities they will commit to undertake as part of the project. </w:t>
      </w:r>
    </w:p>
    <w:p w:rsidR="008D5189" w:rsidRPr="008D5189" w:rsidRDefault="008D5189" w:rsidP="008D5189">
      <w:pPr>
        <w:pStyle w:val="ListParagraph"/>
        <w:numPr>
          <w:ilvl w:val="0"/>
          <w:numId w:val="6"/>
        </w:numPr>
        <w:jc w:val="both"/>
        <w:rPr>
          <w:rFonts w:asciiTheme="minorBidi" w:hAnsiTheme="minorBidi"/>
        </w:rPr>
      </w:pPr>
      <w:r w:rsidRPr="008D5189">
        <w:rPr>
          <w:rFonts w:asciiTheme="minorBidi" w:hAnsiTheme="minorBidi"/>
        </w:rPr>
        <w:t>Industry participation and ‘matched funding’ is strongly encouraged and desirable. Estimates of contributions (whether cash or in-kind) would be a useful addition to the application; industry participation needs to be shown as appropriate and adding value to the proposal, i.e. ‘is it necessary?’ and ‘what does it add?</w:t>
      </w:r>
      <w:proofErr w:type="gramStart"/>
      <w:r w:rsidRPr="008D5189">
        <w:rPr>
          <w:rFonts w:asciiTheme="minorBidi" w:hAnsiTheme="minorBidi"/>
        </w:rPr>
        <w:t>’.</w:t>
      </w:r>
      <w:proofErr w:type="gramEnd"/>
    </w:p>
    <w:p w:rsidR="008D5189" w:rsidRPr="008D5189" w:rsidRDefault="008D5189" w:rsidP="008D5189">
      <w:pPr>
        <w:pStyle w:val="ListParagraph"/>
        <w:numPr>
          <w:ilvl w:val="0"/>
          <w:numId w:val="6"/>
        </w:numPr>
        <w:jc w:val="both"/>
        <w:rPr>
          <w:rFonts w:asciiTheme="minorBidi" w:hAnsiTheme="minorBidi"/>
        </w:rPr>
      </w:pPr>
      <w:r w:rsidRPr="008D5189">
        <w:rPr>
          <w:rFonts w:asciiTheme="minorBidi" w:hAnsiTheme="minorBidi"/>
        </w:rPr>
        <w:t>Each project shall have a named Principal Investigator (PI). The PI shall be employed continuously by the Lead University (i.e. their post will outlast the project). The PI shall be considered the key contact for the award, taking responsibility for delivery, budget and reporting. The PI must be from the organisation that will administer the grant. The PI will take intellectual leadership of the project and manage the research. All named investigators are responsible for ensuring that successful proposals are undertaken and completed in the manner specified.</w:t>
      </w:r>
    </w:p>
    <w:p w:rsidR="008D5189" w:rsidRPr="008D5189" w:rsidRDefault="008D5189" w:rsidP="008D5189">
      <w:pPr>
        <w:pStyle w:val="ListParagraph"/>
        <w:numPr>
          <w:ilvl w:val="0"/>
          <w:numId w:val="6"/>
        </w:numPr>
        <w:jc w:val="both"/>
        <w:rPr>
          <w:rFonts w:asciiTheme="minorBidi" w:hAnsiTheme="minorBidi"/>
        </w:rPr>
      </w:pPr>
      <w:r w:rsidRPr="008D5189">
        <w:rPr>
          <w:rFonts w:asciiTheme="minorBidi" w:hAnsiTheme="minorBidi"/>
        </w:rPr>
        <w:t>Any funding requested for staff shall only be awarded for named individuals, who are already in post in the organisation. The short duration of the Small Projects precludes the option of making new appointments in the funding period.</w:t>
      </w:r>
    </w:p>
    <w:p w:rsidR="008D5189" w:rsidRPr="008D5189" w:rsidRDefault="008D5189" w:rsidP="008D5189">
      <w:pPr>
        <w:pStyle w:val="ListParagraph"/>
        <w:numPr>
          <w:ilvl w:val="0"/>
          <w:numId w:val="6"/>
        </w:numPr>
        <w:jc w:val="both"/>
        <w:rPr>
          <w:rFonts w:asciiTheme="minorBidi" w:hAnsiTheme="minorBidi"/>
        </w:rPr>
      </w:pPr>
      <w:r w:rsidRPr="008D5189">
        <w:rPr>
          <w:rFonts w:asciiTheme="minorBidi" w:hAnsiTheme="minorBidi"/>
        </w:rPr>
        <w:t>Early career researchers</w:t>
      </w:r>
      <w:r w:rsidRPr="00203973">
        <w:rPr>
          <w:rStyle w:val="FootnoteReference"/>
          <w:rFonts w:asciiTheme="minorBidi" w:hAnsiTheme="minorBidi"/>
        </w:rPr>
        <w:footnoteReference w:id="1"/>
      </w:r>
      <w:r w:rsidRPr="008D5189">
        <w:rPr>
          <w:rFonts w:asciiTheme="minorBidi" w:hAnsiTheme="minorBidi"/>
        </w:rPr>
        <w:t xml:space="preserve"> (ECR), (including post-doctoral researchers and new or probationary lecturers) are eligible to participate and are encouraged to do so, but shall not act in the role of PI. Where an ECR is the primary actor in a Small Project, a PI shall be named and shall be considered as the key contact for the award, taking responsibility for delivery, budget and reporting. In this case, a request for a modest percentage of the PI’s time may be included in the request (expected to be at least 2%).</w:t>
      </w:r>
    </w:p>
    <w:p w:rsidR="001F36C5" w:rsidRPr="001F36C5" w:rsidRDefault="008D5189" w:rsidP="001F36C5">
      <w:pPr>
        <w:pStyle w:val="ListParagraph"/>
        <w:numPr>
          <w:ilvl w:val="0"/>
          <w:numId w:val="6"/>
        </w:numPr>
        <w:jc w:val="both"/>
        <w:rPr>
          <w:rFonts w:asciiTheme="minorBidi" w:hAnsiTheme="minorBidi"/>
        </w:rPr>
      </w:pPr>
      <w:r w:rsidRPr="008D5189">
        <w:rPr>
          <w:rFonts w:asciiTheme="minorBidi" w:hAnsiTheme="minorBidi"/>
        </w:rPr>
        <w:t>Impact: in line with UKRI expectations, it is recommended that applicants should allocate approximately 10% of the requested costs for impact activities.</w:t>
      </w:r>
    </w:p>
    <w:p w:rsidR="008D5189" w:rsidRDefault="008D5189" w:rsidP="008D5189">
      <w:pPr>
        <w:pStyle w:val="Heading1"/>
      </w:pPr>
      <w:bookmarkStart w:id="15" w:name="_Toc34133473"/>
      <w:r>
        <w:lastRenderedPageBreak/>
        <w:t>Costs</w:t>
      </w:r>
      <w:bookmarkEnd w:id="15"/>
    </w:p>
    <w:p w:rsidR="008D5189" w:rsidRDefault="008D5189" w:rsidP="008D5189">
      <w:pPr>
        <w:rPr>
          <w:lang w:eastAsia="en-US"/>
        </w:rPr>
      </w:pPr>
      <w:r>
        <w:rPr>
          <w:lang w:eastAsia="en-US"/>
        </w:rPr>
        <w:t xml:space="preserve">If successful, applicants will receive 80% of the full economic costs on proposals submitted </w:t>
      </w:r>
      <w:r w:rsidR="007D790C">
        <w:rPr>
          <w:lang w:eastAsia="en-US"/>
        </w:rPr>
        <w:t>(</w:t>
      </w:r>
      <w:r>
        <w:rPr>
          <w:lang w:eastAsia="en-US"/>
        </w:rPr>
        <w:t>up to a maximum award of £60,000</w:t>
      </w:r>
      <w:r w:rsidR="007D790C">
        <w:rPr>
          <w:lang w:eastAsia="en-US"/>
        </w:rPr>
        <w:t xml:space="preserve"> at 80%)</w:t>
      </w:r>
      <w:r>
        <w:rPr>
          <w:lang w:eastAsia="en-US"/>
        </w:rPr>
        <w:t xml:space="preserve"> and applicants’ host institution will be required to support the remaining 20%. Exact details o</w:t>
      </w:r>
      <w:r w:rsidR="006948A7">
        <w:rPr>
          <w:lang w:eastAsia="en-US"/>
        </w:rPr>
        <w:t>f</w:t>
      </w:r>
      <w:r>
        <w:rPr>
          <w:lang w:eastAsia="en-US"/>
        </w:rPr>
        <w:t xml:space="preserve"> the amount that can be awarded for each proposal is stated in the </w:t>
      </w:r>
      <w:r w:rsidR="00E97001">
        <w:rPr>
          <w:lang w:eastAsia="en-US"/>
        </w:rPr>
        <w:t>research questions</w:t>
      </w:r>
      <w:r>
        <w:rPr>
          <w:lang w:eastAsia="en-US"/>
        </w:rPr>
        <w:t xml:space="preserve"> </w:t>
      </w:r>
      <w:r w:rsidRPr="005879D4">
        <w:rPr>
          <w:lang w:eastAsia="en-US"/>
        </w:rPr>
        <w:t>on page</w:t>
      </w:r>
      <w:r w:rsidR="00E97001">
        <w:rPr>
          <w:lang w:eastAsia="en-US"/>
        </w:rPr>
        <w:t>s</w:t>
      </w:r>
      <w:r w:rsidRPr="005879D4">
        <w:rPr>
          <w:lang w:eastAsia="en-US"/>
        </w:rPr>
        <w:t xml:space="preserve"> </w:t>
      </w:r>
      <w:r w:rsidR="005879D4">
        <w:rPr>
          <w:lang w:eastAsia="en-US"/>
        </w:rPr>
        <w:t>8</w:t>
      </w:r>
      <w:r w:rsidR="006948A7">
        <w:rPr>
          <w:lang w:eastAsia="en-US"/>
        </w:rPr>
        <w:t xml:space="preserve"> - 1</w:t>
      </w:r>
      <w:r w:rsidR="008C5640">
        <w:rPr>
          <w:lang w:eastAsia="en-US"/>
        </w:rPr>
        <w:t>0</w:t>
      </w:r>
      <w:r>
        <w:rPr>
          <w:lang w:eastAsia="en-US"/>
        </w:rPr>
        <w:t>. Applicants should ensure that their request is appropriate for the scope, ambition and expected impact, and can viably be spent within the maximum six months permitted.</w:t>
      </w:r>
    </w:p>
    <w:p w:rsidR="008D5189" w:rsidRDefault="008D5189" w:rsidP="008D5189">
      <w:pPr>
        <w:pStyle w:val="ListParagraph"/>
        <w:numPr>
          <w:ilvl w:val="0"/>
          <w:numId w:val="9"/>
        </w:numPr>
        <w:rPr>
          <w:lang w:eastAsia="en-US"/>
        </w:rPr>
      </w:pPr>
      <w:r>
        <w:rPr>
          <w:lang w:eastAsia="en-US"/>
        </w:rPr>
        <w:t>Directly Allocated staff : Investigators and Technicians</w:t>
      </w:r>
    </w:p>
    <w:p w:rsidR="008D5189" w:rsidRDefault="008D5189" w:rsidP="008D5189">
      <w:pPr>
        <w:pStyle w:val="ListParagraph"/>
        <w:numPr>
          <w:ilvl w:val="0"/>
          <w:numId w:val="9"/>
        </w:numPr>
        <w:rPr>
          <w:lang w:eastAsia="en-US"/>
        </w:rPr>
      </w:pPr>
      <w:r>
        <w:rPr>
          <w:lang w:eastAsia="en-US"/>
        </w:rPr>
        <w:t xml:space="preserve">Directly Incurred staff: Researchers and Technicians </w:t>
      </w:r>
    </w:p>
    <w:p w:rsidR="008D5189" w:rsidRDefault="008D5189" w:rsidP="008D5189">
      <w:pPr>
        <w:pStyle w:val="ListParagraph"/>
        <w:numPr>
          <w:ilvl w:val="0"/>
          <w:numId w:val="9"/>
        </w:numPr>
        <w:rPr>
          <w:lang w:eastAsia="en-US"/>
        </w:rPr>
      </w:pPr>
      <w:r>
        <w:rPr>
          <w:lang w:eastAsia="en-US"/>
        </w:rPr>
        <w:t>Travel and Subsistence</w:t>
      </w:r>
    </w:p>
    <w:p w:rsidR="008D5189" w:rsidRDefault="008D5189" w:rsidP="008D5189">
      <w:pPr>
        <w:pStyle w:val="ListParagraph"/>
        <w:numPr>
          <w:ilvl w:val="0"/>
          <w:numId w:val="9"/>
        </w:numPr>
        <w:rPr>
          <w:lang w:eastAsia="en-US"/>
        </w:rPr>
      </w:pPr>
      <w:r>
        <w:rPr>
          <w:lang w:eastAsia="en-US"/>
        </w:rPr>
        <w:t xml:space="preserve">Other Directly Incurred costs: project specific consumables, consultancy fees, and equipment/data costing less than £5,000. </w:t>
      </w:r>
    </w:p>
    <w:p w:rsidR="008D5189" w:rsidRDefault="008D5189" w:rsidP="008D5189">
      <w:pPr>
        <w:pStyle w:val="ListParagraph"/>
        <w:numPr>
          <w:ilvl w:val="0"/>
          <w:numId w:val="9"/>
        </w:numPr>
        <w:rPr>
          <w:lang w:eastAsia="en-US"/>
        </w:rPr>
      </w:pPr>
      <w:r>
        <w:rPr>
          <w:lang w:eastAsia="en-US"/>
        </w:rPr>
        <w:t>Other Directly Allocated costs: e.g. support staff salaries, a share of the costs of departmental support staff and/or the costs of access to major research facilities.</w:t>
      </w:r>
    </w:p>
    <w:p w:rsidR="008D5189" w:rsidRDefault="008D5189" w:rsidP="008D5189">
      <w:pPr>
        <w:pStyle w:val="ListParagraph"/>
        <w:numPr>
          <w:ilvl w:val="0"/>
          <w:numId w:val="9"/>
        </w:numPr>
        <w:rPr>
          <w:lang w:eastAsia="en-US"/>
        </w:rPr>
      </w:pPr>
      <w:r>
        <w:rPr>
          <w:lang w:eastAsia="en-US"/>
        </w:rPr>
        <w:t>Estates and Indirect costs.</w:t>
      </w:r>
      <w:bookmarkStart w:id="16" w:name="_Toc33456173"/>
    </w:p>
    <w:bookmarkEnd w:id="16"/>
    <w:p w:rsidR="008D5189" w:rsidRPr="001F1A35" w:rsidRDefault="008D5189" w:rsidP="008D5189">
      <w:pPr>
        <w:ind w:left="720" w:hanging="720"/>
        <w:rPr>
          <w:rFonts w:asciiTheme="minorBidi" w:hAnsiTheme="minorBidi"/>
        </w:rPr>
      </w:pPr>
      <w:r w:rsidRPr="001F1A35">
        <w:rPr>
          <w:rFonts w:asciiTheme="minorBidi" w:hAnsiTheme="minorBidi"/>
        </w:rPr>
        <w:t>The following may not be requested under this Call:</w:t>
      </w:r>
    </w:p>
    <w:p w:rsidR="008D5189" w:rsidRPr="008D5189" w:rsidRDefault="008D5189" w:rsidP="008D5189">
      <w:pPr>
        <w:pStyle w:val="ListParagraph"/>
        <w:numPr>
          <w:ilvl w:val="0"/>
          <w:numId w:val="8"/>
        </w:numPr>
        <w:rPr>
          <w:rFonts w:asciiTheme="minorBidi" w:hAnsiTheme="minorBidi"/>
        </w:rPr>
      </w:pPr>
      <w:r w:rsidRPr="008D5189">
        <w:rPr>
          <w:rFonts w:asciiTheme="minorBidi" w:hAnsiTheme="minorBidi"/>
        </w:rPr>
        <w:t>Associated studentships</w:t>
      </w:r>
    </w:p>
    <w:p w:rsidR="008D5189" w:rsidRPr="008D5189" w:rsidRDefault="008D5189" w:rsidP="008D5189">
      <w:pPr>
        <w:pStyle w:val="ListParagraph"/>
        <w:numPr>
          <w:ilvl w:val="0"/>
          <w:numId w:val="8"/>
        </w:numPr>
        <w:rPr>
          <w:rFonts w:asciiTheme="minorBidi" w:hAnsiTheme="minorBidi"/>
        </w:rPr>
      </w:pPr>
      <w:r w:rsidRPr="008D5189">
        <w:rPr>
          <w:rFonts w:asciiTheme="minorBidi" w:hAnsiTheme="minorBidi"/>
        </w:rPr>
        <w:t>Any equipment/data costing more than £5,000 (including VAT)</w:t>
      </w:r>
    </w:p>
    <w:p w:rsidR="008D5189" w:rsidRPr="008D5189" w:rsidRDefault="008D5189" w:rsidP="008D5189">
      <w:pPr>
        <w:pStyle w:val="ListParagraph"/>
        <w:numPr>
          <w:ilvl w:val="0"/>
          <w:numId w:val="8"/>
        </w:numPr>
        <w:rPr>
          <w:rFonts w:asciiTheme="minorBidi" w:hAnsiTheme="minorBidi"/>
        </w:rPr>
      </w:pPr>
      <w:r w:rsidRPr="008D5189">
        <w:rPr>
          <w:rFonts w:asciiTheme="minorBidi" w:hAnsiTheme="minorBidi"/>
        </w:rPr>
        <w:t>Costs associated with International Co-Investigators</w:t>
      </w:r>
    </w:p>
    <w:p w:rsidR="001F36C5" w:rsidRPr="001F36C5" w:rsidRDefault="008D5189" w:rsidP="001F36C5">
      <w:pPr>
        <w:pStyle w:val="ListParagraph"/>
        <w:numPr>
          <w:ilvl w:val="0"/>
          <w:numId w:val="7"/>
        </w:numPr>
        <w:rPr>
          <w:rFonts w:asciiTheme="minorBidi" w:hAnsiTheme="minorBidi"/>
        </w:rPr>
      </w:pPr>
      <w:r w:rsidRPr="008D5189">
        <w:rPr>
          <w:rFonts w:asciiTheme="minorBidi" w:hAnsiTheme="minorBidi"/>
        </w:rPr>
        <w:t>Costs associated with UK co-investigators in business, civil society or government bodies</w:t>
      </w:r>
      <w:bookmarkStart w:id="17" w:name="_Toc33456174"/>
    </w:p>
    <w:p w:rsidR="00C07C9F" w:rsidRDefault="00C07C9F" w:rsidP="00C07C9F">
      <w:pPr>
        <w:pStyle w:val="Heading1"/>
      </w:pPr>
      <w:bookmarkStart w:id="18" w:name="_Toc34133474"/>
      <w:r w:rsidRPr="00DB319C">
        <w:t>Expectations</w:t>
      </w:r>
      <w:bookmarkEnd w:id="17"/>
      <w:bookmarkEnd w:id="18"/>
    </w:p>
    <w:p w:rsidR="00C07C9F" w:rsidRPr="001F1A35" w:rsidRDefault="00C07C9F" w:rsidP="00C07C9F">
      <w:pPr>
        <w:jc w:val="both"/>
      </w:pPr>
      <w:r w:rsidRPr="001F1A35">
        <w:t>To align with the expectations of the Decarbonising Transport Networks+ programme</w:t>
      </w:r>
      <w:r>
        <w:t xml:space="preserve"> and</w:t>
      </w:r>
      <w:r w:rsidRPr="001F1A35">
        <w:rPr>
          <w:shd w:val="clear" w:color="auto" w:fill="FFFF00"/>
        </w:rPr>
        <w:t xml:space="preserve"> </w:t>
      </w:r>
      <w:r w:rsidRPr="001F1A35">
        <w:rPr>
          <w:lang w:bidi="en-GB"/>
        </w:rPr>
        <w:t>Decarbonising UK Freight Transport</w:t>
      </w:r>
      <w:r w:rsidRPr="001F1A35">
        <w:t>, successful applicants shall:</w:t>
      </w:r>
    </w:p>
    <w:p w:rsidR="00C07C9F" w:rsidRPr="001F1A35" w:rsidRDefault="00C07C9F" w:rsidP="00D45F9F">
      <w:pPr>
        <w:pStyle w:val="ListParagraph"/>
        <w:numPr>
          <w:ilvl w:val="0"/>
          <w:numId w:val="7"/>
        </w:numPr>
        <w:jc w:val="both"/>
      </w:pPr>
      <w:r w:rsidRPr="001F1A35">
        <w:t xml:space="preserve">Provide updates on progress (if requested) and comply with end of project requests for reporting. Reporting requirements will be provided to successful teams. These shall align with UKRI templates and </w:t>
      </w:r>
      <w:proofErr w:type="spellStart"/>
      <w:r w:rsidRPr="001F1A35">
        <w:t>ResearchFish</w:t>
      </w:r>
      <w:proofErr w:type="spellEnd"/>
      <w:r w:rsidRPr="001F1A35">
        <w:t xml:space="preserve"> and include commentary on whether aims have been achieved, methods used, data produced, publications or other outputs, other outcomes, impact achieved and planned, problems encountered, and forward plans.</w:t>
      </w:r>
    </w:p>
    <w:p w:rsidR="00C07C9F" w:rsidRPr="001F1A35" w:rsidRDefault="00C07C9F" w:rsidP="00D45F9F">
      <w:pPr>
        <w:pStyle w:val="ListParagraph"/>
        <w:numPr>
          <w:ilvl w:val="0"/>
          <w:numId w:val="7"/>
        </w:numPr>
        <w:jc w:val="both"/>
      </w:pPr>
      <w:r w:rsidRPr="001F1A35">
        <w:t xml:space="preserve">Attend </w:t>
      </w:r>
      <w:r w:rsidRPr="001F1A35">
        <w:rPr>
          <w:lang w:bidi="en-GB"/>
        </w:rPr>
        <w:t xml:space="preserve">Decarbonising UK Freight Transport </w:t>
      </w:r>
      <w:r w:rsidRPr="001F1A35">
        <w:t>events, as required and may include presentations to the Strategy Board meeting and Annual Conference (full timetable available from the Network’s website).</w:t>
      </w:r>
    </w:p>
    <w:p w:rsidR="00C07C9F" w:rsidRDefault="00C07C9F" w:rsidP="00D45F9F">
      <w:pPr>
        <w:pStyle w:val="ListParagraph"/>
        <w:numPr>
          <w:ilvl w:val="0"/>
          <w:numId w:val="7"/>
        </w:numPr>
        <w:jc w:val="both"/>
      </w:pPr>
      <w:r w:rsidRPr="001F1A35">
        <w:t xml:space="preserve">Promote and amplify the work of </w:t>
      </w:r>
      <w:r w:rsidRPr="001F1A35">
        <w:rPr>
          <w:lang w:bidi="en-GB"/>
        </w:rPr>
        <w:t xml:space="preserve">Decarbonising UK Freight Transport </w:t>
      </w:r>
      <w:r w:rsidRPr="001F1A35">
        <w:t xml:space="preserve">through their own networks. The </w:t>
      </w:r>
      <w:r w:rsidRPr="001F1A35">
        <w:rPr>
          <w:lang w:bidi="en-GB"/>
        </w:rPr>
        <w:t xml:space="preserve">Decarbonising UK Freight Transport </w:t>
      </w:r>
      <w:r w:rsidRPr="001F1A35">
        <w:t>Administrator will maintain contact with successful teams and those subscribed to receive updates to ensure that important information and announcements are disseminated widely.</w:t>
      </w:r>
    </w:p>
    <w:p w:rsidR="001F36C5" w:rsidRPr="001F1A35" w:rsidRDefault="001F36C5" w:rsidP="001F36C5">
      <w:pPr>
        <w:pStyle w:val="ListParagraph"/>
        <w:ind w:left="360"/>
        <w:jc w:val="both"/>
      </w:pPr>
    </w:p>
    <w:p w:rsidR="00D45F9F" w:rsidRDefault="00D45F9F" w:rsidP="00D45F9F">
      <w:pPr>
        <w:pStyle w:val="Heading1"/>
      </w:pPr>
      <w:bookmarkStart w:id="19" w:name="_Toc33456175"/>
      <w:bookmarkStart w:id="20" w:name="_Toc34133475"/>
      <w:r w:rsidRPr="00DB319C">
        <w:t>Review and selection Process</w:t>
      </w:r>
      <w:bookmarkEnd w:id="19"/>
      <w:bookmarkEnd w:id="20"/>
    </w:p>
    <w:p w:rsidR="00D45F9F" w:rsidRPr="001F1A35" w:rsidRDefault="00D45F9F" w:rsidP="00D45F9F">
      <w:pPr>
        <w:jc w:val="both"/>
        <w:rPr>
          <w:rFonts w:asciiTheme="minorBidi" w:hAnsiTheme="minorBidi"/>
        </w:rPr>
      </w:pPr>
      <w:r w:rsidRPr="001F1A35">
        <w:rPr>
          <w:rFonts w:asciiTheme="minorBidi" w:hAnsiTheme="minorBidi"/>
        </w:rPr>
        <w:t>The review and selection process has three key stages; initial review, panel review and ratification. Please see the process timeline below.</w:t>
      </w:r>
    </w:p>
    <w:p w:rsidR="00D45F9F" w:rsidRPr="001F1A35" w:rsidRDefault="00D45F9F" w:rsidP="00D45F9F">
      <w:pPr>
        <w:jc w:val="both"/>
        <w:rPr>
          <w:rFonts w:asciiTheme="minorBidi" w:hAnsiTheme="minorBidi"/>
          <w:b/>
          <w:bCs/>
        </w:rPr>
      </w:pPr>
      <w:r w:rsidRPr="001F1A35">
        <w:rPr>
          <w:rFonts w:asciiTheme="minorBidi" w:hAnsiTheme="minorBidi"/>
          <w:b/>
          <w:bCs/>
        </w:rPr>
        <w:lastRenderedPageBreak/>
        <w:t>Stage 1 Initial Review</w:t>
      </w:r>
    </w:p>
    <w:p w:rsidR="00D45F9F" w:rsidRPr="001F1A35" w:rsidRDefault="00D45F9F" w:rsidP="00D45F9F">
      <w:pPr>
        <w:jc w:val="both"/>
        <w:rPr>
          <w:rFonts w:asciiTheme="minorBidi" w:hAnsiTheme="minorBidi"/>
        </w:rPr>
      </w:pPr>
      <w:r w:rsidRPr="001F1A35">
        <w:rPr>
          <w:rFonts w:asciiTheme="minorBidi" w:hAnsiTheme="minorBidi"/>
        </w:rPr>
        <w:t xml:space="preserve">Applications received – generic inbox </w:t>
      </w:r>
      <w:hyperlink r:id="rId16" w:history="1">
        <w:r w:rsidRPr="001479A8">
          <w:rPr>
            <w:rStyle w:val="Hyperlink"/>
            <w:rFonts w:asciiTheme="minorBidi" w:hAnsiTheme="minorBidi"/>
          </w:rPr>
          <w:t>decarbonisingfreight@ucl.ac.uk</w:t>
        </w:r>
      </w:hyperlink>
      <w:r>
        <w:rPr>
          <w:rFonts w:asciiTheme="minorBidi" w:hAnsiTheme="minorBidi"/>
        </w:rPr>
        <w:t xml:space="preserve"> </w:t>
      </w:r>
    </w:p>
    <w:p w:rsidR="00D45F9F" w:rsidRPr="001F1A35" w:rsidRDefault="00D45F9F" w:rsidP="00D45F9F">
      <w:pPr>
        <w:jc w:val="both"/>
        <w:rPr>
          <w:rFonts w:asciiTheme="minorBidi" w:hAnsiTheme="minorBidi"/>
        </w:rPr>
      </w:pPr>
      <w:r w:rsidRPr="001F1A35">
        <w:rPr>
          <w:rFonts w:asciiTheme="minorBidi" w:hAnsiTheme="minorBidi"/>
        </w:rPr>
        <w:t xml:space="preserve">Applications sorted &amp; sifted – removal of any that don’t meet specific criteria e.g. budget, incomplete documents, and allocate to reviewers  </w:t>
      </w:r>
    </w:p>
    <w:p w:rsidR="00D45F9F" w:rsidRPr="001F1A35" w:rsidRDefault="00D45F9F" w:rsidP="00D45F9F">
      <w:pPr>
        <w:jc w:val="both"/>
        <w:rPr>
          <w:rFonts w:asciiTheme="minorBidi" w:hAnsiTheme="minorBidi"/>
        </w:rPr>
      </w:pPr>
      <w:r w:rsidRPr="001F1A35">
        <w:rPr>
          <w:rFonts w:asciiTheme="minorBidi" w:hAnsiTheme="minorBidi"/>
        </w:rPr>
        <w:t>Applications sent for review to independent reviewer pool</w:t>
      </w:r>
    </w:p>
    <w:p w:rsidR="00D45F9F" w:rsidRPr="00D45F9F" w:rsidRDefault="00D45F9F" w:rsidP="00D45F9F">
      <w:pPr>
        <w:pStyle w:val="ListParagraph"/>
        <w:numPr>
          <w:ilvl w:val="0"/>
          <w:numId w:val="10"/>
        </w:numPr>
        <w:jc w:val="both"/>
        <w:rPr>
          <w:rFonts w:asciiTheme="minorBidi" w:hAnsiTheme="minorBidi"/>
        </w:rPr>
      </w:pPr>
      <w:r w:rsidRPr="00D45F9F">
        <w:rPr>
          <w:rFonts w:asciiTheme="minorBidi" w:hAnsiTheme="minorBidi"/>
        </w:rPr>
        <w:t>Each application is sent to two reviewers (industry and academic)</w:t>
      </w:r>
    </w:p>
    <w:p w:rsidR="00D45F9F" w:rsidRPr="00D45F9F" w:rsidRDefault="00D45F9F" w:rsidP="00D45F9F">
      <w:pPr>
        <w:pStyle w:val="ListParagraph"/>
        <w:numPr>
          <w:ilvl w:val="0"/>
          <w:numId w:val="10"/>
        </w:numPr>
        <w:jc w:val="both"/>
        <w:rPr>
          <w:rFonts w:asciiTheme="minorBidi" w:hAnsiTheme="minorBidi"/>
        </w:rPr>
      </w:pPr>
      <w:r w:rsidRPr="00D45F9F">
        <w:rPr>
          <w:rFonts w:asciiTheme="minorBidi" w:hAnsiTheme="minorBidi"/>
        </w:rPr>
        <w:t>Shortlist compiled based on top scoring proposals, two per theme</w:t>
      </w:r>
    </w:p>
    <w:p w:rsidR="00D45F9F" w:rsidRPr="001F1A35" w:rsidRDefault="00D45F9F" w:rsidP="00D45F9F">
      <w:pPr>
        <w:jc w:val="both"/>
        <w:rPr>
          <w:rFonts w:asciiTheme="minorBidi" w:hAnsiTheme="minorBidi"/>
          <w:b/>
          <w:bCs/>
        </w:rPr>
      </w:pPr>
      <w:r w:rsidRPr="001F1A35">
        <w:rPr>
          <w:rFonts w:asciiTheme="minorBidi" w:hAnsiTheme="minorBidi"/>
          <w:b/>
          <w:bCs/>
        </w:rPr>
        <w:t>Stage 2 Panel Review</w:t>
      </w:r>
    </w:p>
    <w:p w:rsidR="00D45F9F" w:rsidRPr="001F1A35" w:rsidRDefault="00D45F9F" w:rsidP="00D45F9F">
      <w:pPr>
        <w:jc w:val="both"/>
        <w:rPr>
          <w:rFonts w:asciiTheme="minorBidi" w:hAnsiTheme="minorBidi"/>
        </w:rPr>
      </w:pPr>
      <w:r w:rsidRPr="001F1A35">
        <w:rPr>
          <w:rFonts w:asciiTheme="minorBidi" w:hAnsiTheme="minorBidi"/>
        </w:rPr>
        <w:t>Shortlisted high scoring applications are reviewed by an independent panel of reviewers</w:t>
      </w:r>
    </w:p>
    <w:p w:rsidR="00D45F9F" w:rsidRPr="00D45F9F" w:rsidRDefault="00D45F9F" w:rsidP="00D45F9F">
      <w:pPr>
        <w:pStyle w:val="ListParagraph"/>
        <w:numPr>
          <w:ilvl w:val="0"/>
          <w:numId w:val="11"/>
        </w:numPr>
        <w:jc w:val="both"/>
        <w:rPr>
          <w:rFonts w:asciiTheme="minorBidi" w:hAnsiTheme="minorBidi"/>
        </w:rPr>
      </w:pPr>
      <w:r w:rsidRPr="00D45F9F">
        <w:rPr>
          <w:rFonts w:asciiTheme="minorBidi" w:hAnsiTheme="minorBidi"/>
        </w:rPr>
        <w:t xml:space="preserve">Any proposals that have a significant difference in review scores will be forwarded to the panel </w:t>
      </w:r>
    </w:p>
    <w:p w:rsidR="00D45F9F" w:rsidRPr="00D45F9F" w:rsidRDefault="00D45F9F" w:rsidP="00D45F9F">
      <w:pPr>
        <w:pStyle w:val="ListParagraph"/>
        <w:numPr>
          <w:ilvl w:val="0"/>
          <w:numId w:val="11"/>
        </w:numPr>
        <w:jc w:val="both"/>
        <w:rPr>
          <w:rFonts w:asciiTheme="minorBidi" w:hAnsiTheme="minorBidi"/>
        </w:rPr>
      </w:pPr>
      <w:r w:rsidRPr="00D45F9F">
        <w:rPr>
          <w:rFonts w:asciiTheme="minorBidi" w:hAnsiTheme="minorBidi"/>
        </w:rPr>
        <w:t xml:space="preserve">Final list is compiled, </w:t>
      </w:r>
      <w:r w:rsidR="00806705">
        <w:rPr>
          <w:rFonts w:asciiTheme="minorBidi" w:hAnsiTheme="minorBidi"/>
        </w:rPr>
        <w:t>one</w:t>
      </w:r>
      <w:r w:rsidRPr="00D45F9F">
        <w:rPr>
          <w:rFonts w:asciiTheme="minorBidi" w:hAnsiTheme="minorBidi"/>
        </w:rPr>
        <w:t xml:space="preserve"> proposal per theme</w:t>
      </w:r>
      <w:r w:rsidR="00806705">
        <w:rPr>
          <w:rFonts w:asciiTheme="minorBidi" w:hAnsiTheme="minorBidi"/>
        </w:rPr>
        <w:t xml:space="preserve"> is selected</w:t>
      </w:r>
      <w:r w:rsidRPr="00D45F9F">
        <w:rPr>
          <w:rFonts w:asciiTheme="minorBidi" w:hAnsiTheme="minorBidi"/>
        </w:rPr>
        <w:t xml:space="preserve">, </w:t>
      </w:r>
      <w:r w:rsidR="00806705">
        <w:rPr>
          <w:rFonts w:asciiTheme="minorBidi" w:hAnsiTheme="minorBidi"/>
        </w:rPr>
        <w:t>five</w:t>
      </w:r>
      <w:r w:rsidRPr="00D45F9F">
        <w:rPr>
          <w:rFonts w:asciiTheme="minorBidi" w:hAnsiTheme="minorBidi"/>
        </w:rPr>
        <w:t xml:space="preserve"> in total</w:t>
      </w:r>
    </w:p>
    <w:p w:rsidR="00D45F9F" w:rsidRPr="001F1A35" w:rsidRDefault="00D45F9F" w:rsidP="00D45F9F">
      <w:pPr>
        <w:jc w:val="both"/>
        <w:rPr>
          <w:rFonts w:asciiTheme="minorBidi" w:hAnsiTheme="minorBidi"/>
          <w:b/>
          <w:bCs/>
        </w:rPr>
      </w:pPr>
      <w:r w:rsidRPr="001F1A35">
        <w:rPr>
          <w:rFonts w:asciiTheme="minorBidi" w:hAnsiTheme="minorBidi"/>
          <w:b/>
          <w:bCs/>
        </w:rPr>
        <w:t>Stage 3 Ratification</w:t>
      </w:r>
    </w:p>
    <w:p w:rsidR="00D45F9F" w:rsidRPr="001F1A35" w:rsidRDefault="00D45F9F" w:rsidP="00D45F9F">
      <w:pPr>
        <w:jc w:val="both"/>
        <w:rPr>
          <w:rFonts w:asciiTheme="minorBidi" w:hAnsiTheme="minorBidi"/>
        </w:rPr>
      </w:pPr>
      <w:r w:rsidRPr="001F1A35">
        <w:rPr>
          <w:rFonts w:asciiTheme="minorBidi" w:hAnsiTheme="minorBidi"/>
        </w:rPr>
        <w:t xml:space="preserve">Final list of </w:t>
      </w:r>
      <w:r w:rsidR="00806705">
        <w:rPr>
          <w:rFonts w:asciiTheme="minorBidi" w:hAnsiTheme="minorBidi"/>
        </w:rPr>
        <w:t xml:space="preserve">five </w:t>
      </w:r>
      <w:r w:rsidRPr="001F1A35">
        <w:rPr>
          <w:rFonts w:asciiTheme="minorBidi" w:hAnsiTheme="minorBidi"/>
        </w:rPr>
        <w:t>project</w:t>
      </w:r>
      <w:r w:rsidR="00806705">
        <w:rPr>
          <w:rFonts w:asciiTheme="minorBidi" w:hAnsiTheme="minorBidi"/>
        </w:rPr>
        <w:t>s</w:t>
      </w:r>
      <w:r w:rsidRPr="001F1A35">
        <w:rPr>
          <w:rFonts w:asciiTheme="minorBidi" w:hAnsiTheme="minorBidi"/>
        </w:rPr>
        <w:t xml:space="preserve"> to be ratified by the strategy board and EPSRC (&amp; network coordinator) </w:t>
      </w:r>
    </w:p>
    <w:p w:rsidR="001F36C5" w:rsidRDefault="00D45F9F" w:rsidP="001F36C5">
      <w:pPr>
        <w:jc w:val="both"/>
        <w:rPr>
          <w:rFonts w:asciiTheme="minorBidi" w:hAnsiTheme="minorBidi"/>
        </w:rPr>
      </w:pPr>
      <w:r w:rsidRPr="001F1A35">
        <w:rPr>
          <w:rFonts w:asciiTheme="minorBidi" w:hAnsiTheme="minorBidi"/>
          <w:b/>
        </w:rPr>
        <w:t>Important note:</w:t>
      </w:r>
      <w:r w:rsidRPr="001F1A35">
        <w:rPr>
          <w:rFonts w:asciiTheme="minorBidi" w:hAnsiTheme="minorBidi"/>
        </w:rPr>
        <w:t xml:space="preserve"> </w:t>
      </w:r>
      <w:r w:rsidRPr="001F1A35">
        <w:rPr>
          <w:rFonts w:asciiTheme="minorBidi" w:hAnsiTheme="minorBidi"/>
          <w:lang w:bidi="en-GB"/>
        </w:rPr>
        <w:t xml:space="preserve">Decarbonising UK Freight Transport </w:t>
      </w:r>
      <w:r w:rsidRPr="001F1A35">
        <w:rPr>
          <w:rFonts w:asciiTheme="minorBidi" w:hAnsiTheme="minorBidi"/>
        </w:rPr>
        <w:t>reserves the right to reject proposals that are incomplete and that do not meet the requirements highlighted on the checklist before sending them to reviewers. The checklist can be found in the Application Form.</w:t>
      </w:r>
      <w:bookmarkStart w:id="21" w:name="_Toc33456176"/>
    </w:p>
    <w:p w:rsidR="00D45F9F" w:rsidRDefault="00CB078E" w:rsidP="00D45F9F">
      <w:pPr>
        <w:pStyle w:val="Heading1"/>
      </w:pPr>
      <w:r>
        <w:t xml:space="preserve">  </w:t>
      </w:r>
      <w:bookmarkStart w:id="22" w:name="_Toc34133476"/>
      <w:r w:rsidR="00D45F9F" w:rsidRPr="00DB319C">
        <w:t>Evaluation criteria</w:t>
      </w:r>
      <w:bookmarkEnd w:id="21"/>
      <w:bookmarkEnd w:id="22"/>
    </w:p>
    <w:p w:rsidR="00CB078E" w:rsidRPr="00CB078E" w:rsidRDefault="00CB078E" w:rsidP="00CB078E">
      <w:pPr>
        <w:spacing w:before="0" w:after="160" w:line="259" w:lineRule="auto"/>
        <w:rPr>
          <w:rFonts w:eastAsia="Calibri"/>
          <w:lang w:eastAsia="en-US"/>
        </w:rPr>
      </w:pPr>
      <w:r w:rsidRPr="00CB078E">
        <w:rPr>
          <w:rFonts w:eastAsia="Calibri"/>
          <w:lang w:eastAsia="en-US"/>
        </w:rPr>
        <w:t>There are six primary criteria against which all proposals shall be assessed.</w:t>
      </w:r>
      <w:r w:rsidR="001F36C5">
        <w:rPr>
          <w:rFonts w:eastAsia="Calibri"/>
          <w:lang w:eastAsia="en-US"/>
        </w:rPr>
        <w:t xml:space="preserve"> These are:</w:t>
      </w:r>
    </w:p>
    <w:p w:rsidR="00CB078E" w:rsidRPr="00CB078E" w:rsidRDefault="00CB078E" w:rsidP="00CB078E">
      <w:pPr>
        <w:numPr>
          <w:ilvl w:val="0"/>
          <w:numId w:val="12"/>
        </w:numPr>
        <w:spacing w:before="0" w:after="160" w:line="259" w:lineRule="auto"/>
        <w:contextualSpacing/>
        <w:rPr>
          <w:rFonts w:eastAsia="Calibri"/>
          <w:lang w:eastAsia="en-US"/>
        </w:rPr>
      </w:pPr>
      <w:r w:rsidRPr="00CB078E">
        <w:rPr>
          <w:rFonts w:eastAsia="Calibri"/>
          <w:b/>
          <w:lang w:eastAsia="en-US"/>
        </w:rPr>
        <w:t>Quality</w:t>
      </w:r>
    </w:p>
    <w:p w:rsidR="00CB078E" w:rsidRPr="00CB078E" w:rsidRDefault="00CB078E" w:rsidP="00CB078E">
      <w:pPr>
        <w:numPr>
          <w:ilvl w:val="0"/>
          <w:numId w:val="12"/>
        </w:numPr>
        <w:spacing w:before="0" w:after="160" w:line="259" w:lineRule="auto"/>
        <w:contextualSpacing/>
        <w:rPr>
          <w:rFonts w:eastAsia="Calibri"/>
          <w:lang w:eastAsia="en-US"/>
        </w:rPr>
      </w:pPr>
      <w:r w:rsidRPr="00CB078E">
        <w:rPr>
          <w:rFonts w:eastAsia="Calibri"/>
          <w:b/>
          <w:lang w:eastAsia="en-US"/>
        </w:rPr>
        <w:t>Importance</w:t>
      </w:r>
    </w:p>
    <w:p w:rsidR="00CB078E" w:rsidRPr="00CB078E" w:rsidRDefault="00CB078E" w:rsidP="00CB078E">
      <w:pPr>
        <w:numPr>
          <w:ilvl w:val="0"/>
          <w:numId w:val="12"/>
        </w:numPr>
        <w:spacing w:before="0" w:after="160" w:line="259" w:lineRule="auto"/>
        <w:contextualSpacing/>
        <w:rPr>
          <w:rFonts w:eastAsia="Calibri"/>
          <w:lang w:eastAsia="en-US"/>
        </w:rPr>
      </w:pPr>
      <w:r w:rsidRPr="00CB078E">
        <w:rPr>
          <w:rFonts w:eastAsia="Calibri"/>
          <w:b/>
          <w:lang w:eastAsia="en-US"/>
        </w:rPr>
        <w:t>Ability to deliver</w:t>
      </w:r>
    </w:p>
    <w:p w:rsidR="00CB078E" w:rsidRPr="00CB078E" w:rsidRDefault="00CB078E" w:rsidP="00CB078E">
      <w:pPr>
        <w:numPr>
          <w:ilvl w:val="0"/>
          <w:numId w:val="12"/>
        </w:numPr>
        <w:spacing w:before="0" w:after="160" w:line="259" w:lineRule="auto"/>
        <w:contextualSpacing/>
        <w:rPr>
          <w:rFonts w:eastAsia="Calibri"/>
          <w:lang w:eastAsia="en-US"/>
        </w:rPr>
      </w:pPr>
      <w:r w:rsidRPr="00CB078E">
        <w:rPr>
          <w:rFonts w:eastAsia="Calibri"/>
          <w:b/>
          <w:lang w:eastAsia="en-US"/>
        </w:rPr>
        <w:t>Impact</w:t>
      </w:r>
    </w:p>
    <w:p w:rsidR="00CB078E" w:rsidRPr="00CB078E" w:rsidRDefault="00CB078E" w:rsidP="00CB078E">
      <w:pPr>
        <w:numPr>
          <w:ilvl w:val="0"/>
          <w:numId w:val="12"/>
        </w:numPr>
        <w:spacing w:before="0" w:after="160" w:line="259" w:lineRule="auto"/>
        <w:contextualSpacing/>
        <w:rPr>
          <w:rFonts w:eastAsia="Calibri"/>
          <w:lang w:eastAsia="en-US"/>
        </w:rPr>
      </w:pPr>
      <w:r w:rsidRPr="00CB078E">
        <w:rPr>
          <w:rFonts w:eastAsia="Calibri"/>
          <w:b/>
          <w:lang w:eastAsia="en-US"/>
        </w:rPr>
        <w:t>Equality, Diversity and Inclusion</w:t>
      </w:r>
    </w:p>
    <w:p w:rsidR="00CB078E" w:rsidRPr="00CB078E" w:rsidRDefault="00CB078E" w:rsidP="00CB078E">
      <w:pPr>
        <w:numPr>
          <w:ilvl w:val="0"/>
          <w:numId w:val="12"/>
        </w:numPr>
        <w:spacing w:before="0" w:after="160" w:line="259" w:lineRule="auto"/>
        <w:contextualSpacing/>
        <w:rPr>
          <w:rFonts w:eastAsia="Calibri"/>
          <w:lang w:eastAsia="en-US"/>
        </w:rPr>
      </w:pPr>
      <w:r w:rsidRPr="00CB078E">
        <w:rPr>
          <w:rFonts w:eastAsia="Calibri"/>
          <w:b/>
          <w:lang w:eastAsia="en-US"/>
        </w:rPr>
        <w:t>Value for money</w:t>
      </w:r>
    </w:p>
    <w:p w:rsidR="00CB078E" w:rsidRPr="00CB078E" w:rsidRDefault="00CB078E" w:rsidP="00CB078E">
      <w:pPr>
        <w:spacing w:before="0" w:after="160" w:line="259" w:lineRule="auto"/>
        <w:ind w:left="360"/>
        <w:contextualSpacing/>
        <w:rPr>
          <w:rFonts w:eastAsia="Calibri"/>
          <w:lang w:eastAsia="en-US"/>
        </w:rPr>
      </w:pPr>
    </w:p>
    <w:p w:rsidR="00CB078E" w:rsidRPr="00CB078E" w:rsidRDefault="00CB078E" w:rsidP="00CB078E">
      <w:pPr>
        <w:spacing w:before="0" w:after="160" w:line="259" w:lineRule="auto"/>
        <w:rPr>
          <w:rFonts w:eastAsia="Calibri"/>
          <w:lang w:eastAsia="en-US"/>
        </w:rPr>
      </w:pPr>
      <w:r w:rsidRPr="00CB078E">
        <w:rPr>
          <w:rFonts w:eastAsia="Calibri"/>
          <w:lang w:eastAsia="en-US"/>
        </w:rPr>
        <w:t xml:space="preserve">All applications shall be assessed against the same criteria, regardless of the size of request. Proposals shall be scored </w:t>
      </w:r>
      <w:r w:rsidR="00957CD4">
        <w:rPr>
          <w:rFonts w:eastAsia="Calibri"/>
          <w:lang w:eastAsia="en-US"/>
        </w:rPr>
        <w:t xml:space="preserve">on how well they meet each of </w:t>
      </w:r>
      <w:r w:rsidRPr="00CB078E">
        <w:rPr>
          <w:rFonts w:eastAsia="Calibri"/>
          <w:lang w:eastAsia="en-US"/>
        </w:rPr>
        <w:t xml:space="preserve">the six criteria </w:t>
      </w:r>
      <w:r w:rsidR="00EA4BD9">
        <w:rPr>
          <w:rFonts w:eastAsia="Calibri"/>
          <w:lang w:eastAsia="en-US"/>
        </w:rPr>
        <w:t xml:space="preserve">(of equal weighting) </w:t>
      </w:r>
      <w:r w:rsidRPr="00CB078E">
        <w:rPr>
          <w:rFonts w:eastAsia="Calibri"/>
          <w:lang w:eastAsia="en-US"/>
        </w:rPr>
        <w:t>on a scale of 0-3, as follows:</w:t>
      </w:r>
    </w:p>
    <w:p w:rsidR="00CB078E" w:rsidRPr="00CB078E" w:rsidRDefault="00CB078E" w:rsidP="00CB078E">
      <w:pPr>
        <w:spacing w:before="0" w:after="0" w:line="259" w:lineRule="auto"/>
        <w:rPr>
          <w:rFonts w:eastAsia="Calibri"/>
          <w:lang w:eastAsia="en-US"/>
        </w:rPr>
      </w:pPr>
      <w:r w:rsidRPr="00CB078E">
        <w:rPr>
          <w:rFonts w:eastAsia="Calibri"/>
          <w:lang w:eastAsia="en-US"/>
        </w:rPr>
        <w:t>0 = criteria not met</w:t>
      </w:r>
    </w:p>
    <w:p w:rsidR="00CB078E" w:rsidRPr="00CB078E" w:rsidRDefault="00CB078E" w:rsidP="00CB078E">
      <w:pPr>
        <w:spacing w:before="0" w:after="0" w:line="259" w:lineRule="auto"/>
        <w:rPr>
          <w:rFonts w:eastAsia="Calibri"/>
          <w:lang w:eastAsia="en-US"/>
        </w:rPr>
      </w:pPr>
      <w:r w:rsidRPr="00CB078E">
        <w:rPr>
          <w:rFonts w:eastAsia="Calibri"/>
          <w:lang w:eastAsia="en-US"/>
        </w:rPr>
        <w:t>1 = criteria met at the minimum level</w:t>
      </w:r>
    </w:p>
    <w:p w:rsidR="00CB078E" w:rsidRPr="00CB078E" w:rsidRDefault="00CB078E" w:rsidP="00CB078E">
      <w:pPr>
        <w:spacing w:before="0" w:after="0" w:line="259" w:lineRule="auto"/>
        <w:rPr>
          <w:rFonts w:eastAsia="Calibri"/>
          <w:lang w:eastAsia="en-US"/>
        </w:rPr>
      </w:pPr>
      <w:r w:rsidRPr="00CB078E">
        <w:rPr>
          <w:rFonts w:eastAsia="Calibri"/>
          <w:lang w:eastAsia="en-US"/>
        </w:rPr>
        <w:t>2 = criteria partially met</w:t>
      </w:r>
    </w:p>
    <w:p w:rsidR="00CB078E" w:rsidRDefault="00CB078E" w:rsidP="00CB078E">
      <w:pPr>
        <w:spacing w:before="0" w:after="0" w:line="259" w:lineRule="auto"/>
        <w:rPr>
          <w:rFonts w:eastAsia="Calibri"/>
          <w:lang w:eastAsia="en-US"/>
        </w:rPr>
      </w:pPr>
      <w:r w:rsidRPr="00CB078E">
        <w:rPr>
          <w:rFonts w:eastAsia="Calibri"/>
          <w:lang w:eastAsia="en-US"/>
        </w:rPr>
        <w:t>3 = criteria fully met</w:t>
      </w:r>
    </w:p>
    <w:p w:rsidR="001F36C5" w:rsidRDefault="001F36C5" w:rsidP="00CB078E">
      <w:pPr>
        <w:spacing w:before="0" w:after="0" w:line="259" w:lineRule="auto"/>
        <w:rPr>
          <w:rFonts w:eastAsia="Calibri"/>
          <w:lang w:eastAsia="en-US"/>
        </w:rPr>
      </w:pPr>
    </w:p>
    <w:p w:rsidR="001F36C5" w:rsidRDefault="001F36C5" w:rsidP="00CB078E">
      <w:pPr>
        <w:spacing w:before="0" w:after="0" w:line="259" w:lineRule="auto"/>
        <w:rPr>
          <w:rFonts w:eastAsia="Calibri"/>
          <w:lang w:eastAsia="en-US"/>
        </w:rPr>
      </w:pPr>
    </w:p>
    <w:p w:rsidR="00CB078E" w:rsidRPr="00CB078E" w:rsidRDefault="00CB078E" w:rsidP="00CB078E">
      <w:pPr>
        <w:spacing w:before="0" w:after="0" w:line="259" w:lineRule="auto"/>
        <w:rPr>
          <w:rFonts w:eastAsia="Calibri"/>
          <w:lang w:eastAsia="en-US"/>
        </w:rPr>
      </w:pPr>
    </w:p>
    <w:tbl>
      <w:tblPr>
        <w:tblStyle w:val="TableGrid1"/>
        <w:tblW w:w="0" w:type="auto"/>
        <w:tblLook w:val="04A0" w:firstRow="1" w:lastRow="0" w:firstColumn="1" w:lastColumn="0" w:noHBand="0" w:noVBand="1"/>
      </w:tblPr>
      <w:tblGrid>
        <w:gridCol w:w="1696"/>
        <w:gridCol w:w="7320"/>
      </w:tblGrid>
      <w:tr w:rsidR="00CB078E" w:rsidRPr="00CB078E" w:rsidTr="00763617">
        <w:tc>
          <w:tcPr>
            <w:tcW w:w="1696" w:type="dxa"/>
          </w:tcPr>
          <w:p w:rsidR="00CB078E" w:rsidRPr="00CB078E" w:rsidRDefault="00CB078E" w:rsidP="00CB078E">
            <w:pPr>
              <w:spacing w:before="0" w:after="160" w:line="259" w:lineRule="auto"/>
              <w:rPr>
                <w:rFonts w:eastAsia="Calibri"/>
                <w:b/>
                <w:bCs/>
                <w:lang w:eastAsia="en-US"/>
              </w:rPr>
            </w:pPr>
            <w:r w:rsidRPr="00CB078E">
              <w:rPr>
                <w:rFonts w:eastAsia="Calibri"/>
                <w:b/>
                <w:bCs/>
                <w:lang w:eastAsia="en-US"/>
              </w:rPr>
              <w:t>Criteria</w:t>
            </w:r>
          </w:p>
        </w:tc>
        <w:tc>
          <w:tcPr>
            <w:tcW w:w="7320" w:type="dxa"/>
          </w:tcPr>
          <w:p w:rsidR="00CB078E" w:rsidRPr="00CB078E" w:rsidRDefault="00CB078E" w:rsidP="00CB078E">
            <w:pPr>
              <w:spacing w:before="0" w:after="160" w:line="259" w:lineRule="auto"/>
              <w:rPr>
                <w:rFonts w:eastAsia="Calibri"/>
                <w:b/>
                <w:bCs/>
                <w:lang w:eastAsia="en-US"/>
              </w:rPr>
            </w:pPr>
            <w:r w:rsidRPr="00CB078E">
              <w:rPr>
                <w:rFonts w:eastAsia="Calibri"/>
                <w:b/>
                <w:bCs/>
                <w:lang w:eastAsia="en-US"/>
              </w:rPr>
              <w:t>How the criteria can be met</w:t>
            </w:r>
          </w:p>
        </w:tc>
      </w:tr>
      <w:tr w:rsidR="00CB078E" w:rsidRPr="00CB078E" w:rsidTr="00763617">
        <w:tc>
          <w:tcPr>
            <w:tcW w:w="1696" w:type="dxa"/>
          </w:tcPr>
          <w:p w:rsidR="00CB078E" w:rsidRPr="00CB078E" w:rsidRDefault="00CB078E" w:rsidP="00CB078E">
            <w:pPr>
              <w:spacing w:before="0" w:after="160" w:line="259" w:lineRule="auto"/>
              <w:rPr>
                <w:rFonts w:eastAsia="Calibri"/>
                <w:lang w:eastAsia="en-US"/>
              </w:rPr>
            </w:pPr>
            <w:r w:rsidRPr="00CB078E">
              <w:rPr>
                <w:rFonts w:eastAsia="Calibri"/>
                <w:lang w:eastAsia="en-US"/>
              </w:rPr>
              <w:t>Quality</w:t>
            </w:r>
          </w:p>
        </w:tc>
        <w:tc>
          <w:tcPr>
            <w:tcW w:w="7320" w:type="dxa"/>
          </w:tcPr>
          <w:p w:rsidR="00CB078E" w:rsidRPr="00CB078E" w:rsidRDefault="00CB078E" w:rsidP="00CB078E">
            <w:pPr>
              <w:numPr>
                <w:ilvl w:val="0"/>
                <w:numId w:val="13"/>
              </w:numPr>
              <w:spacing w:before="0" w:after="0" w:line="240" w:lineRule="auto"/>
              <w:contextualSpacing/>
              <w:rPr>
                <w:rFonts w:eastAsia="Calibri"/>
                <w:lang w:eastAsia="en-US"/>
              </w:rPr>
            </w:pPr>
            <w:r w:rsidRPr="00CB078E">
              <w:rPr>
                <w:rFonts w:eastAsia="Calibri"/>
                <w:lang w:eastAsia="en-US"/>
              </w:rPr>
              <w:t>State clearly the aim and objectives of the project, how you aim to answer the research question, novelty of the research proposed</w:t>
            </w:r>
            <w:r w:rsidR="008C5640">
              <w:rPr>
                <w:rFonts w:eastAsia="Calibri"/>
                <w:lang w:eastAsia="en-US"/>
              </w:rPr>
              <w:t xml:space="preserve">, </w:t>
            </w:r>
            <w:r w:rsidR="008C5640" w:rsidRPr="008C5640">
              <w:rPr>
                <w:rFonts w:eastAsia="Calibri"/>
                <w:lang w:eastAsia="en-US"/>
              </w:rPr>
              <w:lastRenderedPageBreak/>
              <w:t>reference to the evidence base (including references to literature)</w:t>
            </w:r>
            <w:r w:rsidRPr="00CB078E">
              <w:rPr>
                <w:rFonts w:eastAsia="Calibri"/>
                <w:lang w:eastAsia="en-US"/>
              </w:rPr>
              <w:t xml:space="preserve"> and the expected addition to knowledge </w:t>
            </w:r>
          </w:p>
          <w:p w:rsidR="00CB078E" w:rsidRPr="008C5640" w:rsidRDefault="00CB078E" w:rsidP="008C5640">
            <w:pPr>
              <w:numPr>
                <w:ilvl w:val="0"/>
                <w:numId w:val="13"/>
              </w:numPr>
              <w:spacing w:before="0" w:after="0" w:line="240" w:lineRule="auto"/>
              <w:contextualSpacing/>
              <w:rPr>
                <w:rFonts w:eastAsia="Calibri"/>
                <w:lang w:eastAsia="en-US"/>
              </w:rPr>
            </w:pPr>
            <w:r w:rsidRPr="00CB078E">
              <w:rPr>
                <w:rFonts w:eastAsia="Calibri"/>
                <w:lang w:eastAsia="en-US"/>
              </w:rPr>
              <w:t>Describe and justify the appropriateness of the research approach/method, making clear links to which team members will be responsible for delivery</w:t>
            </w:r>
          </w:p>
        </w:tc>
      </w:tr>
      <w:tr w:rsidR="00CB078E" w:rsidRPr="00CB078E" w:rsidTr="00763617">
        <w:tc>
          <w:tcPr>
            <w:tcW w:w="1696" w:type="dxa"/>
          </w:tcPr>
          <w:p w:rsidR="00CB078E" w:rsidRPr="00CB078E" w:rsidRDefault="00CB078E" w:rsidP="00CB078E">
            <w:pPr>
              <w:spacing w:before="0" w:after="160" w:line="259" w:lineRule="auto"/>
              <w:rPr>
                <w:rFonts w:eastAsia="Calibri"/>
                <w:lang w:eastAsia="en-US"/>
              </w:rPr>
            </w:pPr>
            <w:r w:rsidRPr="00CB078E">
              <w:rPr>
                <w:rFonts w:eastAsia="Calibri"/>
                <w:lang w:eastAsia="en-US"/>
              </w:rPr>
              <w:lastRenderedPageBreak/>
              <w:t>Importance</w:t>
            </w:r>
          </w:p>
        </w:tc>
        <w:tc>
          <w:tcPr>
            <w:tcW w:w="7320" w:type="dxa"/>
          </w:tcPr>
          <w:p w:rsidR="00CB078E" w:rsidRPr="00CB078E" w:rsidRDefault="00CB078E" w:rsidP="00CB078E">
            <w:pPr>
              <w:numPr>
                <w:ilvl w:val="0"/>
                <w:numId w:val="13"/>
              </w:numPr>
              <w:spacing w:before="0" w:after="0" w:line="240" w:lineRule="auto"/>
              <w:contextualSpacing/>
              <w:rPr>
                <w:rFonts w:eastAsia="Calibri"/>
                <w:lang w:eastAsia="en-US"/>
              </w:rPr>
            </w:pPr>
            <w:r w:rsidRPr="00CB078E">
              <w:rPr>
                <w:rFonts w:eastAsia="Calibri"/>
                <w:lang w:eastAsia="en-US"/>
              </w:rPr>
              <w:t xml:space="preserve">Describe the relevance to decarbonising </w:t>
            </w:r>
            <w:r w:rsidR="00332E69">
              <w:rPr>
                <w:rFonts w:eastAsia="Calibri"/>
                <w:lang w:eastAsia="en-US"/>
              </w:rPr>
              <w:t xml:space="preserve">freight </w:t>
            </w:r>
            <w:r w:rsidRPr="00CB078E">
              <w:rPr>
                <w:rFonts w:eastAsia="Calibri"/>
                <w:lang w:eastAsia="en-US"/>
              </w:rPr>
              <w:t>transport and unlocking investment</w:t>
            </w:r>
          </w:p>
          <w:p w:rsidR="00CB078E" w:rsidRPr="00CB078E" w:rsidRDefault="00CB078E" w:rsidP="00CB078E">
            <w:pPr>
              <w:numPr>
                <w:ilvl w:val="0"/>
                <w:numId w:val="13"/>
              </w:numPr>
              <w:spacing w:before="0" w:after="0" w:line="240" w:lineRule="auto"/>
              <w:contextualSpacing/>
              <w:rPr>
                <w:rFonts w:eastAsia="Calibri"/>
                <w:lang w:eastAsia="en-US"/>
              </w:rPr>
            </w:pPr>
            <w:r w:rsidRPr="00CB078E">
              <w:rPr>
                <w:rFonts w:eastAsia="Calibri"/>
                <w:lang w:eastAsia="en-US"/>
              </w:rPr>
              <w:t>Describe the strategic importance of the project, how the project fits with national and international priorities e.g. Industrial Strategy, clean growth strategy, Road to Zero, Clean Maritime Plan, etc.</w:t>
            </w:r>
          </w:p>
        </w:tc>
      </w:tr>
      <w:tr w:rsidR="00CB078E" w:rsidRPr="00CB078E" w:rsidTr="00763617">
        <w:tc>
          <w:tcPr>
            <w:tcW w:w="1696" w:type="dxa"/>
          </w:tcPr>
          <w:p w:rsidR="00CB078E" w:rsidRPr="00CB078E" w:rsidRDefault="00CB078E" w:rsidP="00CB078E">
            <w:pPr>
              <w:spacing w:before="0" w:after="160" w:line="259" w:lineRule="auto"/>
              <w:rPr>
                <w:rFonts w:eastAsia="Calibri"/>
                <w:lang w:eastAsia="en-US"/>
              </w:rPr>
            </w:pPr>
            <w:r w:rsidRPr="00CB078E">
              <w:rPr>
                <w:rFonts w:eastAsia="Calibri"/>
                <w:lang w:eastAsia="en-US"/>
              </w:rPr>
              <w:t>Ability to deliver</w:t>
            </w:r>
          </w:p>
        </w:tc>
        <w:tc>
          <w:tcPr>
            <w:tcW w:w="7320" w:type="dxa"/>
          </w:tcPr>
          <w:p w:rsidR="00CB078E" w:rsidRPr="00CB078E" w:rsidRDefault="00CB078E" w:rsidP="00CB078E">
            <w:pPr>
              <w:numPr>
                <w:ilvl w:val="0"/>
                <w:numId w:val="13"/>
              </w:numPr>
              <w:spacing w:before="0" w:after="0" w:line="240" w:lineRule="auto"/>
              <w:contextualSpacing/>
              <w:rPr>
                <w:rFonts w:eastAsia="Calibri"/>
                <w:lang w:eastAsia="en-US"/>
              </w:rPr>
            </w:pPr>
            <w:r w:rsidRPr="00CB078E">
              <w:rPr>
                <w:rFonts w:eastAsia="Calibri"/>
                <w:lang w:eastAsia="en-US"/>
              </w:rPr>
              <w:t>Justify why this team is the most appropriate to deliver the project, with reference to their track record/s</w:t>
            </w:r>
          </w:p>
          <w:p w:rsidR="00CB078E" w:rsidRPr="00CB078E" w:rsidRDefault="00CB078E" w:rsidP="00CB078E">
            <w:pPr>
              <w:numPr>
                <w:ilvl w:val="0"/>
                <w:numId w:val="13"/>
              </w:numPr>
              <w:spacing w:before="0" w:after="0" w:line="240" w:lineRule="auto"/>
              <w:contextualSpacing/>
              <w:rPr>
                <w:rFonts w:eastAsia="Calibri"/>
                <w:lang w:eastAsia="en-US"/>
              </w:rPr>
            </w:pPr>
            <w:r w:rsidRPr="00CB078E">
              <w:rPr>
                <w:rFonts w:eastAsia="Calibri"/>
                <w:lang w:eastAsia="en-US"/>
              </w:rPr>
              <w:t>Explain (with a timetable and work package/task structure) how you will ensure you deliver the project on time, including sufficient engagement and networking as part of the programme</w:t>
            </w:r>
          </w:p>
          <w:p w:rsidR="00CB078E" w:rsidRPr="00CB078E" w:rsidRDefault="00CB078E" w:rsidP="00CB078E">
            <w:pPr>
              <w:numPr>
                <w:ilvl w:val="0"/>
                <w:numId w:val="13"/>
              </w:numPr>
              <w:spacing w:before="0" w:after="0" w:line="240" w:lineRule="auto"/>
              <w:contextualSpacing/>
              <w:rPr>
                <w:rFonts w:eastAsia="Calibri"/>
                <w:lang w:eastAsia="en-US"/>
              </w:rPr>
            </w:pPr>
            <w:r w:rsidRPr="00CB078E">
              <w:rPr>
                <w:rFonts w:eastAsia="Calibri"/>
                <w:lang w:eastAsia="en-US"/>
              </w:rPr>
              <w:t>Provide an account of the key risks and how you will manage these (include any risks in respect of ethics, data management, and staffing)</w:t>
            </w:r>
          </w:p>
        </w:tc>
      </w:tr>
      <w:tr w:rsidR="00CB078E" w:rsidRPr="00CB078E" w:rsidTr="00763617">
        <w:tc>
          <w:tcPr>
            <w:tcW w:w="1696" w:type="dxa"/>
          </w:tcPr>
          <w:p w:rsidR="00CB078E" w:rsidRPr="00CB078E" w:rsidRDefault="00CB078E" w:rsidP="00CB078E">
            <w:pPr>
              <w:spacing w:before="0" w:after="160" w:line="259" w:lineRule="auto"/>
              <w:rPr>
                <w:rFonts w:eastAsia="Calibri"/>
                <w:lang w:eastAsia="en-US"/>
              </w:rPr>
            </w:pPr>
            <w:r w:rsidRPr="00CB078E">
              <w:rPr>
                <w:rFonts w:eastAsia="Calibri"/>
                <w:lang w:eastAsia="en-US"/>
              </w:rPr>
              <w:t>Impact</w:t>
            </w:r>
          </w:p>
        </w:tc>
        <w:tc>
          <w:tcPr>
            <w:tcW w:w="7320" w:type="dxa"/>
          </w:tcPr>
          <w:p w:rsidR="00CB078E" w:rsidRPr="00CB078E" w:rsidRDefault="00CB078E" w:rsidP="00CB078E">
            <w:pPr>
              <w:numPr>
                <w:ilvl w:val="0"/>
                <w:numId w:val="14"/>
              </w:numPr>
              <w:spacing w:before="0" w:after="0" w:line="240" w:lineRule="auto"/>
              <w:contextualSpacing/>
              <w:rPr>
                <w:rFonts w:eastAsia="Calibri"/>
                <w:lang w:eastAsia="en-US"/>
              </w:rPr>
            </w:pPr>
            <w:r w:rsidRPr="00CB078E">
              <w:rPr>
                <w:rFonts w:eastAsia="Calibri"/>
                <w:lang w:eastAsia="en-US"/>
              </w:rPr>
              <w:t>Describe the long-term effect that you expect your project to have on the decarbonising freight transport agenda, and how you would expect this impact to be measured or recognised.</w:t>
            </w:r>
          </w:p>
          <w:p w:rsidR="00CB078E" w:rsidRPr="00CB078E" w:rsidRDefault="00CB078E" w:rsidP="00CB078E">
            <w:pPr>
              <w:numPr>
                <w:ilvl w:val="0"/>
                <w:numId w:val="14"/>
              </w:numPr>
              <w:spacing w:before="0" w:after="0" w:line="240" w:lineRule="auto"/>
              <w:contextualSpacing/>
              <w:rPr>
                <w:rFonts w:eastAsia="Calibri"/>
                <w:lang w:eastAsia="en-US"/>
              </w:rPr>
            </w:pPr>
            <w:r w:rsidRPr="00CB078E">
              <w:rPr>
                <w:rFonts w:eastAsia="Calibri"/>
                <w:lang w:eastAsia="en-US"/>
              </w:rPr>
              <w:t>Set out your pathway/s to impact, including your target audience/s and beneficiaries, how you will reach them, and what change you expect to see</w:t>
            </w:r>
          </w:p>
          <w:p w:rsidR="00CB078E" w:rsidRPr="00CB078E" w:rsidRDefault="00CB078E" w:rsidP="00CB078E">
            <w:pPr>
              <w:numPr>
                <w:ilvl w:val="0"/>
                <w:numId w:val="14"/>
              </w:numPr>
              <w:spacing w:before="0" w:after="0" w:line="240" w:lineRule="auto"/>
              <w:contextualSpacing/>
              <w:rPr>
                <w:rFonts w:eastAsia="Calibri"/>
                <w:lang w:eastAsia="en-US"/>
              </w:rPr>
            </w:pPr>
            <w:r w:rsidRPr="00CB078E">
              <w:rPr>
                <w:rFonts w:eastAsia="Calibri"/>
                <w:lang w:eastAsia="en-US"/>
              </w:rPr>
              <w:t>Explain your overall approach to industry engagement and/or collaboration, including which people/organisations you will involve and how you will ensure this engagement</w:t>
            </w:r>
          </w:p>
          <w:p w:rsidR="00CB078E" w:rsidRPr="00CB078E" w:rsidRDefault="00CB078E" w:rsidP="00CB078E">
            <w:pPr>
              <w:numPr>
                <w:ilvl w:val="0"/>
                <w:numId w:val="14"/>
              </w:numPr>
              <w:spacing w:before="0" w:after="0" w:line="240" w:lineRule="auto"/>
              <w:contextualSpacing/>
              <w:rPr>
                <w:rFonts w:eastAsia="Calibri"/>
                <w:lang w:eastAsia="en-US"/>
              </w:rPr>
            </w:pPr>
            <w:r w:rsidRPr="00CB078E">
              <w:rPr>
                <w:rFonts w:eastAsia="Calibri"/>
                <w:lang w:eastAsia="en-US"/>
              </w:rPr>
              <w:t>State the proposed outputs and outcomes from the project, with reference to destination journals, conferences and industry groups</w:t>
            </w:r>
          </w:p>
        </w:tc>
      </w:tr>
      <w:tr w:rsidR="00CB078E" w:rsidRPr="00CB078E" w:rsidTr="00763617">
        <w:tc>
          <w:tcPr>
            <w:tcW w:w="1696" w:type="dxa"/>
          </w:tcPr>
          <w:p w:rsidR="00CB078E" w:rsidRPr="00CB078E" w:rsidRDefault="00CB078E" w:rsidP="00CB078E">
            <w:pPr>
              <w:spacing w:before="0" w:after="160" w:line="259" w:lineRule="auto"/>
              <w:rPr>
                <w:rFonts w:eastAsia="Calibri"/>
                <w:lang w:eastAsia="en-US"/>
              </w:rPr>
            </w:pPr>
            <w:r w:rsidRPr="00CB078E">
              <w:rPr>
                <w:rFonts w:eastAsia="Calibri"/>
                <w:lang w:eastAsia="en-US"/>
              </w:rPr>
              <w:t>Equality, Diversity &amp; Inclusion</w:t>
            </w:r>
          </w:p>
        </w:tc>
        <w:tc>
          <w:tcPr>
            <w:tcW w:w="7320" w:type="dxa"/>
          </w:tcPr>
          <w:p w:rsidR="00CB078E" w:rsidRPr="00CB078E" w:rsidRDefault="00CB078E" w:rsidP="00CB078E">
            <w:pPr>
              <w:numPr>
                <w:ilvl w:val="0"/>
                <w:numId w:val="16"/>
              </w:numPr>
              <w:spacing w:before="0" w:after="0" w:line="240" w:lineRule="auto"/>
              <w:contextualSpacing/>
              <w:rPr>
                <w:rFonts w:eastAsia="Calibri"/>
                <w:lang w:eastAsia="en-US"/>
              </w:rPr>
            </w:pPr>
            <w:r w:rsidRPr="00CB078E">
              <w:rPr>
                <w:rFonts w:eastAsia="Calibri"/>
                <w:lang w:eastAsia="en-US"/>
              </w:rPr>
              <w:t>Describe how the project considers incorporating Early Career Researchers (ECR)</w:t>
            </w:r>
            <w:r w:rsidRPr="00CB078E">
              <w:rPr>
                <w:rFonts w:eastAsia="Calibri"/>
                <w:vertAlign w:val="superscript"/>
                <w:lang w:eastAsia="en-US"/>
              </w:rPr>
              <w:footnoteReference w:id="2"/>
            </w:r>
          </w:p>
          <w:p w:rsidR="00CB078E" w:rsidRPr="00CB078E" w:rsidRDefault="00CB078E" w:rsidP="00CB078E">
            <w:pPr>
              <w:numPr>
                <w:ilvl w:val="0"/>
                <w:numId w:val="16"/>
              </w:numPr>
              <w:spacing w:before="0" w:after="0" w:line="240" w:lineRule="auto"/>
              <w:contextualSpacing/>
              <w:rPr>
                <w:rFonts w:eastAsia="Calibri"/>
                <w:lang w:eastAsia="en-US"/>
              </w:rPr>
            </w:pPr>
            <w:r w:rsidRPr="00CB078E">
              <w:rPr>
                <w:rFonts w:eastAsia="Calibri"/>
                <w:lang w:eastAsia="en-US"/>
              </w:rPr>
              <w:t>Describe how the project fits with the EDI statement of the Decarbonising UK Freight Transport</w:t>
            </w:r>
            <w:r w:rsidRPr="00CB078E">
              <w:rPr>
                <w:rFonts w:eastAsia="Calibri"/>
                <w:vertAlign w:val="superscript"/>
                <w:lang w:eastAsia="en-US"/>
              </w:rPr>
              <w:footnoteReference w:id="3"/>
            </w:r>
          </w:p>
        </w:tc>
      </w:tr>
      <w:tr w:rsidR="00CB078E" w:rsidRPr="00CB078E" w:rsidTr="00763617">
        <w:tc>
          <w:tcPr>
            <w:tcW w:w="1696" w:type="dxa"/>
          </w:tcPr>
          <w:p w:rsidR="00CB078E" w:rsidRPr="00CB078E" w:rsidRDefault="00CB078E" w:rsidP="00CB078E">
            <w:pPr>
              <w:spacing w:before="0" w:after="160" w:line="259" w:lineRule="auto"/>
              <w:rPr>
                <w:rFonts w:eastAsia="Calibri"/>
                <w:lang w:eastAsia="en-US"/>
              </w:rPr>
            </w:pPr>
            <w:r w:rsidRPr="00CB078E">
              <w:rPr>
                <w:rFonts w:eastAsia="Calibri"/>
                <w:lang w:eastAsia="en-US"/>
              </w:rPr>
              <w:t>Value for money</w:t>
            </w:r>
          </w:p>
        </w:tc>
        <w:tc>
          <w:tcPr>
            <w:tcW w:w="7320" w:type="dxa"/>
          </w:tcPr>
          <w:p w:rsidR="00CB078E" w:rsidRPr="00CB078E" w:rsidRDefault="00CB078E" w:rsidP="00CB078E">
            <w:pPr>
              <w:numPr>
                <w:ilvl w:val="0"/>
                <w:numId w:val="15"/>
              </w:numPr>
              <w:spacing w:before="0" w:after="0" w:line="240" w:lineRule="auto"/>
              <w:contextualSpacing/>
              <w:rPr>
                <w:rFonts w:eastAsia="Calibri"/>
                <w:lang w:eastAsia="en-US"/>
              </w:rPr>
            </w:pPr>
            <w:r w:rsidRPr="00CB078E">
              <w:rPr>
                <w:rFonts w:eastAsia="Calibri"/>
                <w:lang w:eastAsia="en-US"/>
              </w:rPr>
              <w:t>Provide a clear justification for all resources requested</w:t>
            </w:r>
          </w:p>
          <w:p w:rsidR="00CB078E" w:rsidRPr="00CB078E" w:rsidRDefault="00CB078E" w:rsidP="00CB078E">
            <w:pPr>
              <w:numPr>
                <w:ilvl w:val="0"/>
                <w:numId w:val="15"/>
              </w:numPr>
              <w:spacing w:before="0" w:after="0" w:line="240" w:lineRule="auto"/>
              <w:contextualSpacing/>
              <w:rPr>
                <w:rFonts w:eastAsia="Calibri"/>
                <w:lang w:eastAsia="en-US"/>
              </w:rPr>
            </w:pPr>
            <w:r w:rsidRPr="00CB078E">
              <w:rPr>
                <w:rFonts w:eastAsia="Calibri"/>
                <w:lang w:eastAsia="en-US"/>
              </w:rPr>
              <w:t>Explain why your request is appropriate, given your project scope, ambition etc.</w:t>
            </w:r>
          </w:p>
          <w:p w:rsidR="00CB078E" w:rsidRPr="00CB078E" w:rsidRDefault="00CB078E" w:rsidP="00CB078E">
            <w:pPr>
              <w:numPr>
                <w:ilvl w:val="0"/>
                <w:numId w:val="15"/>
              </w:numPr>
              <w:spacing w:before="0" w:after="0" w:line="240" w:lineRule="auto"/>
              <w:contextualSpacing/>
              <w:rPr>
                <w:rFonts w:eastAsia="Calibri"/>
                <w:lang w:eastAsia="en-US"/>
              </w:rPr>
            </w:pPr>
            <w:r w:rsidRPr="00CB078E">
              <w:rPr>
                <w:rFonts w:eastAsia="Calibri"/>
                <w:lang w:eastAsia="en-US"/>
              </w:rPr>
              <w:t>State how you will contribute to the Decarbonising UK Freight Transport, making reference to your long-term plans for follow-on funding and collaboration</w:t>
            </w:r>
          </w:p>
        </w:tc>
      </w:tr>
    </w:tbl>
    <w:p w:rsidR="00CB078E" w:rsidRDefault="00CB078E" w:rsidP="00E05FFE">
      <w:bookmarkStart w:id="23" w:name="_Toc33456177"/>
    </w:p>
    <w:p w:rsidR="00CB078E" w:rsidRDefault="00CB078E" w:rsidP="00E05FFE"/>
    <w:p w:rsidR="00CB078E" w:rsidRDefault="00CB078E" w:rsidP="00CB078E">
      <w:pPr>
        <w:pStyle w:val="Heading1"/>
      </w:pPr>
      <w:r>
        <w:t xml:space="preserve">  </w:t>
      </w:r>
      <w:bookmarkStart w:id="24" w:name="_Toc34133477"/>
      <w:r w:rsidRPr="00DB319C">
        <w:t>Submissions</w:t>
      </w:r>
      <w:bookmarkEnd w:id="23"/>
      <w:bookmarkEnd w:id="24"/>
    </w:p>
    <w:p w:rsidR="00CB078E" w:rsidRPr="00977DCA" w:rsidRDefault="00CB078E" w:rsidP="00CB078E">
      <w:pPr>
        <w:rPr>
          <w:rFonts w:asciiTheme="minorBidi" w:hAnsiTheme="minorBidi"/>
        </w:rPr>
      </w:pPr>
      <w:r w:rsidRPr="00977DCA">
        <w:rPr>
          <w:rFonts w:asciiTheme="minorBidi" w:hAnsiTheme="minorBidi"/>
        </w:rPr>
        <w:t xml:space="preserve">To download an application pack, visit the </w:t>
      </w:r>
      <w:r w:rsidRPr="00977DCA">
        <w:rPr>
          <w:rFonts w:asciiTheme="minorBidi" w:hAnsiTheme="minorBidi"/>
          <w:lang w:bidi="en-GB"/>
        </w:rPr>
        <w:t xml:space="preserve">Decarbonising UK Freight Transport </w:t>
      </w:r>
      <w:hyperlink r:id="rId17" w:history="1">
        <w:r w:rsidRPr="00977DCA">
          <w:rPr>
            <w:rStyle w:val="Hyperlink"/>
            <w:rFonts w:asciiTheme="minorBidi" w:hAnsiTheme="minorBidi"/>
          </w:rPr>
          <w:t>www.decarbonisingfreight.co.uk</w:t>
        </w:r>
      </w:hyperlink>
      <w:r w:rsidRPr="00977DCA">
        <w:rPr>
          <w:rFonts w:asciiTheme="minorBidi" w:hAnsiTheme="minorBidi"/>
        </w:rPr>
        <w:t xml:space="preserve"> </w:t>
      </w:r>
    </w:p>
    <w:p w:rsidR="00CB078E" w:rsidRPr="00977DCA" w:rsidRDefault="00CB078E" w:rsidP="00CB078E">
      <w:pPr>
        <w:rPr>
          <w:rFonts w:asciiTheme="minorBidi" w:hAnsiTheme="minorBidi"/>
        </w:rPr>
      </w:pPr>
      <w:r w:rsidRPr="00977DCA">
        <w:rPr>
          <w:rFonts w:asciiTheme="minorBidi" w:hAnsiTheme="minorBidi"/>
        </w:rPr>
        <w:lastRenderedPageBreak/>
        <w:t>The deadline for submissions is 16.00, Friday 17 April 2020</w:t>
      </w:r>
    </w:p>
    <w:p w:rsidR="00CB078E" w:rsidRPr="00977DCA" w:rsidRDefault="00CB078E" w:rsidP="00CB078E">
      <w:pPr>
        <w:rPr>
          <w:rFonts w:asciiTheme="minorBidi" w:hAnsiTheme="minorBidi"/>
        </w:rPr>
      </w:pPr>
      <w:r w:rsidRPr="00977DCA">
        <w:rPr>
          <w:rFonts w:asciiTheme="minorBidi" w:hAnsiTheme="minorBidi"/>
        </w:rPr>
        <w:t xml:space="preserve">Submissions should be sent to this email address: </w:t>
      </w:r>
      <w:hyperlink r:id="rId18" w:history="1">
        <w:r w:rsidR="007D790C" w:rsidRPr="00AE2FCC">
          <w:rPr>
            <w:rStyle w:val="Hyperlink"/>
            <w:rFonts w:asciiTheme="minorBidi" w:hAnsiTheme="minorBidi"/>
          </w:rPr>
          <w:t>decarbonisingfreight@ucl.ac.uk</w:t>
        </w:r>
      </w:hyperlink>
      <w:r w:rsidR="007D790C">
        <w:rPr>
          <w:rFonts w:asciiTheme="minorBidi" w:hAnsiTheme="minorBidi"/>
        </w:rPr>
        <w:t xml:space="preserve"> </w:t>
      </w:r>
    </w:p>
    <w:p w:rsidR="00D45F9F" w:rsidRDefault="00CB078E" w:rsidP="00CB078E">
      <w:pPr>
        <w:pStyle w:val="Heading1"/>
      </w:pPr>
      <w:r>
        <w:t xml:space="preserve">  </w:t>
      </w:r>
      <w:bookmarkStart w:id="25" w:name="_Toc34133478"/>
      <w:r>
        <w:t>Enquiries</w:t>
      </w:r>
      <w:bookmarkEnd w:id="25"/>
    </w:p>
    <w:p w:rsidR="00CB078E" w:rsidRDefault="00CB078E" w:rsidP="00207133">
      <w:pPr>
        <w:jc w:val="both"/>
        <w:rPr>
          <w:rFonts w:asciiTheme="minorBidi" w:hAnsiTheme="minorBidi"/>
        </w:rPr>
      </w:pPr>
      <w:r w:rsidRPr="00977DCA">
        <w:rPr>
          <w:rFonts w:asciiTheme="minorBidi" w:hAnsiTheme="minorBidi"/>
        </w:rPr>
        <w:t xml:space="preserve">A FAQ page is available on the </w:t>
      </w:r>
      <w:r w:rsidRPr="00977DCA">
        <w:rPr>
          <w:rFonts w:asciiTheme="minorBidi" w:hAnsiTheme="minorBidi"/>
          <w:lang w:bidi="en-GB"/>
        </w:rPr>
        <w:t xml:space="preserve">Decarbonising UK Freight Transport </w:t>
      </w:r>
      <w:r w:rsidRPr="00977DCA">
        <w:rPr>
          <w:rFonts w:asciiTheme="minorBidi" w:hAnsiTheme="minorBidi"/>
        </w:rPr>
        <w:t xml:space="preserve">website. </w:t>
      </w:r>
      <w:r w:rsidR="00207133">
        <w:rPr>
          <w:rFonts w:asciiTheme="minorBidi" w:hAnsiTheme="minorBidi"/>
        </w:rPr>
        <w:t xml:space="preserve">This will be updated regularly, applicants are requested to </w:t>
      </w:r>
      <w:r w:rsidRPr="00977DCA">
        <w:rPr>
          <w:rFonts w:asciiTheme="minorBidi" w:hAnsiTheme="minorBidi"/>
        </w:rPr>
        <w:t xml:space="preserve">check </w:t>
      </w:r>
      <w:r w:rsidR="00207133">
        <w:rPr>
          <w:rFonts w:asciiTheme="minorBidi" w:hAnsiTheme="minorBidi"/>
        </w:rPr>
        <w:t xml:space="preserve">these in the first instance </w:t>
      </w:r>
      <w:r w:rsidRPr="00977DCA">
        <w:rPr>
          <w:rFonts w:asciiTheme="minorBidi" w:hAnsiTheme="minorBidi"/>
        </w:rPr>
        <w:t xml:space="preserve">if </w:t>
      </w:r>
      <w:r w:rsidR="00207133">
        <w:rPr>
          <w:rFonts w:asciiTheme="minorBidi" w:hAnsiTheme="minorBidi"/>
        </w:rPr>
        <w:t>they</w:t>
      </w:r>
      <w:r w:rsidRPr="00977DCA">
        <w:rPr>
          <w:rFonts w:asciiTheme="minorBidi" w:hAnsiTheme="minorBidi"/>
        </w:rPr>
        <w:t xml:space="preserve"> have any questions regarding the </w:t>
      </w:r>
      <w:r w:rsidR="00207133">
        <w:rPr>
          <w:rFonts w:asciiTheme="minorBidi" w:hAnsiTheme="minorBidi"/>
        </w:rPr>
        <w:t>c</w:t>
      </w:r>
      <w:r w:rsidRPr="00977DCA">
        <w:rPr>
          <w:rFonts w:asciiTheme="minorBidi" w:hAnsiTheme="minorBidi"/>
        </w:rPr>
        <w:t>all.</w:t>
      </w:r>
    </w:p>
    <w:p w:rsidR="00207133" w:rsidRDefault="00207133" w:rsidP="00207133">
      <w:pPr>
        <w:pStyle w:val="Heading1"/>
      </w:pPr>
      <w:r>
        <w:t xml:space="preserve">  </w:t>
      </w:r>
      <w:bookmarkStart w:id="26" w:name="_Toc34133479"/>
      <w:r>
        <w:t>Sub-agreement</w:t>
      </w:r>
      <w:bookmarkEnd w:id="26"/>
    </w:p>
    <w:p w:rsidR="008D6863" w:rsidRDefault="008D6863" w:rsidP="008D6863">
      <w:pPr>
        <w:jc w:val="both"/>
        <w:rPr>
          <w:rFonts w:ascii="Calibri" w:eastAsiaTheme="minorHAnsi" w:hAnsi="Calibri" w:cs="Calibri"/>
          <w:lang w:eastAsia="en-US"/>
        </w:rPr>
      </w:pPr>
      <w:r>
        <w:t>A template of the grant agreement will be sent to all applicants. Applicants are requested to review this or send to their departments for further consideration. It is expected that all projects will start by September 2020 and timely execution of the agreement is important so as to not delay the start date of the projects. We expect to have fully executed subcontracts with the awardees by 10</w:t>
      </w:r>
      <w:r>
        <w:rPr>
          <w:vertAlign w:val="superscript"/>
        </w:rPr>
        <w:t>th</w:t>
      </w:r>
      <w:r>
        <w:t xml:space="preserve"> July 2020.</w:t>
      </w:r>
    </w:p>
    <w:p w:rsidR="00CB078E" w:rsidRDefault="00CB078E" w:rsidP="00CB078E">
      <w:pPr>
        <w:pStyle w:val="Heading1"/>
      </w:pPr>
      <w:r>
        <w:t xml:space="preserve">  </w:t>
      </w:r>
      <w:bookmarkStart w:id="27" w:name="_Toc34133480"/>
      <w:r>
        <w:t>Contact</w:t>
      </w:r>
      <w:bookmarkEnd w:id="27"/>
    </w:p>
    <w:p w:rsidR="00CB078E" w:rsidRPr="00977DCA" w:rsidRDefault="00CB078E" w:rsidP="00CB078E">
      <w:pPr>
        <w:rPr>
          <w:rFonts w:asciiTheme="minorBidi" w:hAnsiTheme="minorBidi"/>
        </w:rPr>
      </w:pPr>
      <w:r w:rsidRPr="00977DCA">
        <w:rPr>
          <w:rFonts w:asciiTheme="minorBidi" w:hAnsiTheme="minorBidi"/>
        </w:rPr>
        <w:t xml:space="preserve">For any enquiries about the call, please contact Alexis Fidgett, Network administrator at </w:t>
      </w:r>
      <w:hyperlink r:id="rId19" w:history="1">
        <w:r w:rsidRPr="00977DCA">
          <w:rPr>
            <w:rStyle w:val="Hyperlink"/>
            <w:rFonts w:asciiTheme="minorBidi" w:hAnsiTheme="minorBidi"/>
          </w:rPr>
          <w:t>decarbonisingfreight@ucl.ac.uk</w:t>
        </w:r>
      </w:hyperlink>
      <w:r w:rsidRPr="00977DCA">
        <w:rPr>
          <w:rFonts w:asciiTheme="minorBidi" w:hAnsiTheme="minorBidi"/>
        </w:rPr>
        <w:t xml:space="preserve"> </w:t>
      </w:r>
    </w:p>
    <w:p w:rsidR="00CB078E" w:rsidRPr="00CB078E" w:rsidRDefault="00CB078E" w:rsidP="00CB078E">
      <w:pPr>
        <w:pStyle w:val="Heading1"/>
      </w:pPr>
      <w:r>
        <w:t xml:space="preserve">  </w:t>
      </w:r>
      <w:bookmarkStart w:id="28" w:name="_Toc34133481"/>
      <w:r>
        <w:t>Theme specific requests for proposals</w:t>
      </w:r>
      <w:bookmarkEnd w:id="28"/>
    </w:p>
    <w:p w:rsidR="008116BE" w:rsidRDefault="008116BE" w:rsidP="008116BE">
      <w:pPr>
        <w:jc w:val="both"/>
        <w:rPr>
          <w:lang w:eastAsia="en-US"/>
        </w:rPr>
      </w:pPr>
      <w:r>
        <w:rPr>
          <w:lang w:eastAsia="en-US"/>
        </w:rPr>
        <w:t xml:space="preserve">The activity within the Decarbonising UK Freight project is distributed across five themes. </w:t>
      </w:r>
      <w:r w:rsidR="00E97001">
        <w:rPr>
          <w:lang w:eastAsia="en-US"/>
        </w:rPr>
        <w:t>More information and t</w:t>
      </w:r>
      <w:r>
        <w:rPr>
          <w:lang w:eastAsia="en-US"/>
        </w:rPr>
        <w:t xml:space="preserve">he </w:t>
      </w:r>
      <w:r w:rsidRPr="0077502C">
        <w:rPr>
          <w:lang w:eastAsia="en-US"/>
        </w:rPr>
        <w:t>specific objectives</w:t>
      </w:r>
      <w:r>
        <w:rPr>
          <w:lang w:eastAsia="en-US"/>
        </w:rPr>
        <w:t xml:space="preserve"> of each theme can be found on </w:t>
      </w:r>
      <w:hyperlink r:id="rId20" w:history="1">
        <w:r w:rsidR="00E97001" w:rsidRPr="0002068D">
          <w:rPr>
            <w:rStyle w:val="Hyperlink"/>
            <w:lang w:eastAsia="en-US"/>
          </w:rPr>
          <w:t>www.decarbonisingfreight.co.uk</w:t>
        </w:r>
      </w:hyperlink>
      <w:r>
        <w:rPr>
          <w:lang w:eastAsia="en-US"/>
        </w:rPr>
        <w:t xml:space="preserve">. The overall objective of the project is to identify ways to accelerate investment into the decarbonisation of freight transport (primarily UK freight transport, but acknowledging the UK is a node in a global freight system). The focus is in particular on shipping and trucking as dominant modes for both UK international and domestic freight activity and emissions, but the decarbonisation of all modes of freight transport (and the potential interaction between modes) is of interest to this project. </w:t>
      </w:r>
    </w:p>
    <w:p w:rsidR="008116BE" w:rsidRDefault="008116BE" w:rsidP="008116BE">
      <w:pPr>
        <w:jc w:val="both"/>
        <w:rPr>
          <w:lang w:eastAsia="en-US"/>
        </w:rPr>
      </w:pPr>
      <w:r>
        <w:rPr>
          <w:lang w:eastAsia="en-US"/>
        </w:rPr>
        <w:t xml:space="preserve">In asset terms, the freight system is composed both of </w:t>
      </w:r>
      <w:r w:rsidR="00A966E6">
        <w:rPr>
          <w:lang w:eastAsia="en-US"/>
        </w:rPr>
        <w:t xml:space="preserve">the </w:t>
      </w:r>
      <w:r>
        <w:rPr>
          <w:lang w:eastAsia="en-US"/>
        </w:rPr>
        <w:t>fleet (vehicles) and infrastructure</w:t>
      </w:r>
      <w:r w:rsidR="00A966E6">
        <w:rPr>
          <w:lang w:eastAsia="en-US"/>
        </w:rPr>
        <w:t>. M</w:t>
      </w:r>
      <w:r>
        <w:rPr>
          <w:lang w:eastAsia="en-US"/>
        </w:rPr>
        <w:t xml:space="preserve">any of the decarbonisation investment decisions are strongly interacting between these two asset classes and both </w:t>
      </w:r>
      <w:r w:rsidR="00A966E6">
        <w:rPr>
          <w:lang w:eastAsia="en-US"/>
        </w:rPr>
        <w:t>are being</w:t>
      </w:r>
      <w:r>
        <w:rPr>
          <w:lang w:eastAsia="en-US"/>
        </w:rPr>
        <w:t xml:space="preserve"> considered by the project. Similarly, decisions affecting freight decarbonisation investment can be related both to the production and supply of energy/fuels, the technical specification of assets, and the operational and selection decisions made by logisticians and cargo owners. Characterising the multiple scales of the freight system and the agents/stakeholders within it, investment decisions may require understanding both: </w:t>
      </w:r>
    </w:p>
    <w:p w:rsidR="008116BE" w:rsidRDefault="008116BE" w:rsidP="008116BE">
      <w:pPr>
        <w:pStyle w:val="ListParagraph"/>
        <w:numPr>
          <w:ilvl w:val="0"/>
          <w:numId w:val="17"/>
        </w:numPr>
        <w:jc w:val="both"/>
        <w:rPr>
          <w:lang w:eastAsia="en-US"/>
        </w:rPr>
      </w:pPr>
      <w:r>
        <w:rPr>
          <w:lang w:eastAsia="en-US"/>
        </w:rPr>
        <w:t>What is the general pathway for the whole freight system’s decarbonisation? and</w:t>
      </w:r>
    </w:p>
    <w:p w:rsidR="008116BE" w:rsidRDefault="008116BE" w:rsidP="008116BE">
      <w:pPr>
        <w:pStyle w:val="ListParagraph"/>
        <w:numPr>
          <w:ilvl w:val="0"/>
          <w:numId w:val="17"/>
        </w:numPr>
        <w:jc w:val="both"/>
        <w:rPr>
          <w:lang w:eastAsia="en-US"/>
        </w:rPr>
      </w:pPr>
      <w:r>
        <w:rPr>
          <w:lang w:eastAsia="en-US"/>
        </w:rPr>
        <w:t>What is the optimisation of a stakeholder’s decisions/pathway within the expected whole freight system’s decarbonisation pathway?</w:t>
      </w:r>
    </w:p>
    <w:p w:rsidR="008116BE" w:rsidRDefault="008116BE" w:rsidP="008116BE">
      <w:pPr>
        <w:jc w:val="both"/>
        <w:rPr>
          <w:lang w:eastAsia="en-US"/>
        </w:rPr>
      </w:pPr>
      <w:r>
        <w:rPr>
          <w:lang w:eastAsia="en-US"/>
        </w:rPr>
        <w:t xml:space="preserve">Acknowledging this landscape of stakeholders, decisions and assets, the five themes are seeking to answer five research questions with associated sub-questions, in order to gather knowledge that can guide the identification of further research that can be used to accelerate </w:t>
      </w:r>
      <w:r>
        <w:rPr>
          <w:lang w:eastAsia="en-US"/>
        </w:rPr>
        <w:lastRenderedPageBreak/>
        <w:t>freight decarbonisation. These five questions are grouped under two broad headings to do with understanding decision points and decisions makers, and identifying potential methods.</w:t>
      </w:r>
    </w:p>
    <w:p w:rsidR="008116BE" w:rsidRDefault="008116BE" w:rsidP="008116BE">
      <w:pPr>
        <w:rPr>
          <w:lang w:eastAsia="en-US"/>
        </w:rPr>
      </w:pPr>
    </w:p>
    <w:p w:rsidR="008116BE" w:rsidRPr="001F36C5" w:rsidRDefault="008116BE" w:rsidP="008116BE">
      <w:pPr>
        <w:rPr>
          <w:b/>
          <w:bCs/>
          <w:sz w:val="24"/>
          <w:szCs w:val="24"/>
          <w:lang w:eastAsia="en-US"/>
        </w:rPr>
      </w:pPr>
      <w:r w:rsidRPr="001F36C5">
        <w:rPr>
          <w:b/>
          <w:bCs/>
          <w:sz w:val="24"/>
          <w:szCs w:val="24"/>
          <w:lang w:eastAsia="en-US"/>
        </w:rPr>
        <w:t>Understanding the decision points and decision makers relevant to investment into freight decarbonisation</w:t>
      </w:r>
    </w:p>
    <w:p w:rsidR="008116BE" w:rsidRDefault="00763617" w:rsidP="008116BE">
      <w:pPr>
        <w:pStyle w:val="ListParagraph"/>
        <w:numPr>
          <w:ilvl w:val="0"/>
          <w:numId w:val="20"/>
        </w:numPr>
        <w:rPr>
          <w:lang w:eastAsia="en-US"/>
        </w:rPr>
      </w:pPr>
      <w:r>
        <w:rPr>
          <w:lang w:eastAsia="en-US"/>
        </w:rPr>
        <w:t>A w</w:t>
      </w:r>
      <w:r w:rsidR="008116BE">
        <w:rPr>
          <w:lang w:eastAsia="en-US"/>
        </w:rPr>
        <w:t>ide scope</w:t>
      </w:r>
      <w:r>
        <w:rPr>
          <w:lang w:eastAsia="en-US"/>
        </w:rPr>
        <w:t xml:space="preserve"> analysis, which includes </w:t>
      </w:r>
      <w:r w:rsidR="008116BE">
        <w:rPr>
          <w:lang w:eastAsia="en-US"/>
        </w:rPr>
        <w:t>all stakeholders including owners, government, fleet operators, ports, etc. of the factors influencing freight transport investment decisions</w:t>
      </w:r>
      <w:r>
        <w:rPr>
          <w:lang w:eastAsia="en-US"/>
        </w:rPr>
        <w:t>.</w:t>
      </w:r>
      <w:r w:rsidR="008116BE">
        <w:rPr>
          <w:lang w:eastAsia="en-US"/>
        </w:rPr>
        <w:t xml:space="preserve"> </w:t>
      </w:r>
    </w:p>
    <w:p w:rsidR="008116BE" w:rsidRDefault="008116BE" w:rsidP="008116BE">
      <w:pPr>
        <w:pStyle w:val="ListParagraph"/>
        <w:numPr>
          <w:ilvl w:val="1"/>
          <w:numId w:val="20"/>
        </w:numPr>
        <w:rPr>
          <w:lang w:eastAsia="en-US"/>
        </w:rPr>
      </w:pPr>
      <w:r>
        <w:rPr>
          <w:lang w:eastAsia="en-US"/>
        </w:rPr>
        <w:t>What are the current factors that influence investment decisions for different actors in freight transport?</w:t>
      </w:r>
    </w:p>
    <w:p w:rsidR="008116BE" w:rsidRDefault="008116BE" w:rsidP="008116BE">
      <w:pPr>
        <w:pStyle w:val="ListParagraph"/>
        <w:numPr>
          <w:ilvl w:val="1"/>
          <w:numId w:val="20"/>
        </w:numPr>
        <w:rPr>
          <w:lang w:eastAsia="en-US"/>
        </w:rPr>
      </w:pPr>
      <w:r>
        <w:rPr>
          <w:lang w:eastAsia="en-US"/>
        </w:rPr>
        <w:t>What is the relative significance of these different factors to investment decisions?</w:t>
      </w:r>
    </w:p>
    <w:p w:rsidR="008116BE" w:rsidRDefault="008116BE" w:rsidP="008116BE">
      <w:pPr>
        <w:pStyle w:val="ListParagraph"/>
        <w:numPr>
          <w:ilvl w:val="1"/>
          <w:numId w:val="20"/>
        </w:numPr>
        <w:rPr>
          <w:lang w:eastAsia="en-US"/>
        </w:rPr>
      </w:pPr>
      <w:r>
        <w:rPr>
          <w:lang w:eastAsia="en-US"/>
        </w:rPr>
        <w:t>Can any changes in the relative significance of these factors over time be quantified?</w:t>
      </w:r>
    </w:p>
    <w:p w:rsidR="008116BE" w:rsidRDefault="008116BE" w:rsidP="008116BE">
      <w:pPr>
        <w:pStyle w:val="ListParagraph"/>
        <w:numPr>
          <w:ilvl w:val="1"/>
          <w:numId w:val="20"/>
        </w:numPr>
        <w:rPr>
          <w:lang w:eastAsia="en-US"/>
        </w:rPr>
      </w:pPr>
      <w:r>
        <w:rPr>
          <w:lang w:eastAsia="en-US"/>
        </w:rPr>
        <w:t>To what extent do these factors align in achieving freight decarbonisation</w:t>
      </w:r>
      <w:r w:rsidR="00770172">
        <w:rPr>
          <w:lang w:eastAsia="en-US"/>
        </w:rPr>
        <w:t>?</w:t>
      </w:r>
    </w:p>
    <w:p w:rsidR="008116BE" w:rsidRDefault="008116BE" w:rsidP="008116BE">
      <w:r w:rsidRPr="00A671CD">
        <w:t>A maximum of £</w:t>
      </w:r>
      <w:r>
        <w:t>3</w:t>
      </w:r>
      <w:r w:rsidRPr="00A671CD">
        <w:t xml:space="preserve">0,000 </w:t>
      </w:r>
      <w:r w:rsidR="00E65340">
        <w:t xml:space="preserve">(80%) </w:t>
      </w:r>
      <w:r w:rsidRPr="00A671CD">
        <w:t>is available to answer the research questions</w:t>
      </w:r>
    </w:p>
    <w:p w:rsidR="008116BE" w:rsidRDefault="008116BE" w:rsidP="008116BE"/>
    <w:p w:rsidR="008116BE" w:rsidRDefault="00763617" w:rsidP="008116BE">
      <w:pPr>
        <w:pStyle w:val="ListParagraph"/>
        <w:numPr>
          <w:ilvl w:val="0"/>
          <w:numId w:val="20"/>
        </w:numPr>
        <w:rPr>
          <w:lang w:eastAsia="en-US"/>
        </w:rPr>
      </w:pPr>
      <w:r>
        <w:rPr>
          <w:lang w:eastAsia="en-US"/>
        </w:rPr>
        <w:t>A n</w:t>
      </w:r>
      <w:r w:rsidR="008116BE">
        <w:rPr>
          <w:lang w:eastAsia="en-US"/>
        </w:rPr>
        <w:t>arrow scope</w:t>
      </w:r>
      <w:r>
        <w:rPr>
          <w:lang w:eastAsia="en-US"/>
        </w:rPr>
        <w:t xml:space="preserve"> analysis of </w:t>
      </w:r>
      <w:r w:rsidR="008116BE">
        <w:rPr>
          <w:lang w:eastAsia="en-US"/>
        </w:rPr>
        <w:t>financiers</w:t>
      </w:r>
      <w:r>
        <w:rPr>
          <w:lang w:eastAsia="en-US"/>
        </w:rPr>
        <w:t>,</w:t>
      </w:r>
      <w:r w:rsidR="008116BE">
        <w:rPr>
          <w:lang w:eastAsia="en-US"/>
        </w:rPr>
        <w:t xml:space="preserve"> inc</w:t>
      </w:r>
      <w:r w:rsidR="001F4B21">
        <w:rPr>
          <w:lang w:eastAsia="en-US"/>
        </w:rPr>
        <w:t>luding</w:t>
      </w:r>
      <w:r w:rsidR="008116BE">
        <w:rPr>
          <w:lang w:eastAsia="en-US"/>
        </w:rPr>
        <w:t xml:space="preserve"> banks, institutional investors and equity investors of the factors influencing freight transport investment decisions</w:t>
      </w:r>
      <w:r>
        <w:rPr>
          <w:lang w:eastAsia="en-US"/>
        </w:rPr>
        <w:t>.</w:t>
      </w:r>
    </w:p>
    <w:p w:rsidR="008116BE" w:rsidRDefault="008116BE" w:rsidP="008116BE">
      <w:pPr>
        <w:pStyle w:val="ListParagraph"/>
        <w:numPr>
          <w:ilvl w:val="1"/>
          <w:numId w:val="20"/>
        </w:numPr>
        <w:rPr>
          <w:lang w:eastAsia="en-US"/>
        </w:rPr>
      </w:pPr>
      <w:r>
        <w:rPr>
          <w:lang w:eastAsia="en-US"/>
        </w:rPr>
        <w:t xml:space="preserve">What approaches do investors (in general and specifically in the </w:t>
      </w:r>
      <w:r w:rsidR="0093332C">
        <w:rPr>
          <w:lang w:eastAsia="en-US"/>
        </w:rPr>
        <w:t>transport/</w:t>
      </w:r>
      <w:r>
        <w:rPr>
          <w:lang w:eastAsia="en-US"/>
        </w:rPr>
        <w:t xml:space="preserve">freight sector) currently use to screen or ensure that </w:t>
      </w:r>
      <w:r w:rsidR="008F3F91">
        <w:rPr>
          <w:lang w:eastAsia="en-US"/>
        </w:rPr>
        <w:t>an</w:t>
      </w:r>
      <w:r>
        <w:rPr>
          <w:lang w:eastAsia="en-US"/>
        </w:rPr>
        <w:t xml:space="preserve"> investment is decarbonisation-aligned? How widely/commonly used are the approaches?</w:t>
      </w:r>
    </w:p>
    <w:p w:rsidR="008116BE" w:rsidRDefault="008116BE" w:rsidP="008116BE">
      <w:pPr>
        <w:pStyle w:val="ListParagraph"/>
        <w:numPr>
          <w:ilvl w:val="1"/>
          <w:numId w:val="20"/>
        </w:numPr>
        <w:rPr>
          <w:lang w:eastAsia="en-US"/>
        </w:rPr>
      </w:pPr>
      <w:r>
        <w:rPr>
          <w:lang w:eastAsia="en-US"/>
        </w:rPr>
        <w:t>What is missing and most difficult to capture in terms of assessing decarbonisation alignment in these approaches (specifically addressing data, tools, models, metrics and frameworks)?</w:t>
      </w:r>
    </w:p>
    <w:p w:rsidR="008116BE" w:rsidRDefault="008116BE" w:rsidP="008116BE">
      <w:pPr>
        <w:pStyle w:val="ListParagraph"/>
        <w:numPr>
          <w:ilvl w:val="1"/>
          <w:numId w:val="20"/>
        </w:numPr>
        <w:rPr>
          <w:lang w:eastAsia="en-US"/>
        </w:rPr>
      </w:pPr>
      <w:r>
        <w:rPr>
          <w:lang w:eastAsia="en-US"/>
        </w:rPr>
        <w:t>In what ways can these approaches be improved to assist the investors in making their decisions decarbonisation-aligned?</w:t>
      </w:r>
    </w:p>
    <w:p w:rsidR="008116BE" w:rsidRDefault="008116BE" w:rsidP="008116BE">
      <w:r w:rsidRPr="00A671CD">
        <w:t xml:space="preserve">A maximum of £60,000 </w:t>
      </w:r>
      <w:r w:rsidR="00E65340">
        <w:t xml:space="preserve">(80%) </w:t>
      </w:r>
      <w:r w:rsidRPr="00A671CD">
        <w:t>is available to answer the research questions</w:t>
      </w:r>
    </w:p>
    <w:p w:rsidR="008116BE" w:rsidRDefault="008116BE" w:rsidP="008116BE"/>
    <w:p w:rsidR="008116BE" w:rsidRDefault="00770172" w:rsidP="008116BE">
      <w:pPr>
        <w:pStyle w:val="ListParagraph"/>
        <w:numPr>
          <w:ilvl w:val="0"/>
          <w:numId w:val="20"/>
        </w:numPr>
        <w:rPr>
          <w:lang w:eastAsia="en-US"/>
        </w:rPr>
      </w:pPr>
      <w:r>
        <w:rPr>
          <w:lang w:eastAsia="en-US"/>
        </w:rPr>
        <w:t>C</w:t>
      </w:r>
      <w:r w:rsidR="008116BE">
        <w:rPr>
          <w:lang w:eastAsia="en-US"/>
        </w:rPr>
        <w:t>haracteris</w:t>
      </w:r>
      <w:r>
        <w:rPr>
          <w:lang w:eastAsia="en-US"/>
        </w:rPr>
        <w:t>ing</w:t>
      </w:r>
      <w:r w:rsidR="008116BE">
        <w:rPr>
          <w:lang w:eastAsia="en-US"/>
        </w:rPr>
        <w:t xml:space="preserve"> the drivers of UK logistics’ carbon footprint</w:t>
      </w:r>
      <w:r>
        <w:rPr>
          <w:lang w:eastAsia="en-US"/>
        </w:rPr>
        <w:t xml:space="preserve">, </w:t>
      </w:r>
      <w:r w:rsidR="008116BE">
        <w:rPr>
          <w:lang w:eastAsia="en-US"/>
        </w:rPr>
        <w:t>and the key decision points and makers</w:t>
      </w:r>
      <w:r>
        <w:rPr>
          <w:lang w:eastAsia="en-US"/>
        </w:rPr>
        <w:t>.</w:t>
      </w:r>
    </w:p>
    <w:p w:rsidR="008116BE" w:rsidRDefault="00770172" w:rsidP="008116BE">
      <w:pPr>
        <w:pStyle w:val="ListParagraph"/>
        <w:numPr>
          <w:ilvl w:val="1"/>
          <w:numId w:val="20"/>
        </w:numPr>
        <w:rPr>
          <w:lang w:eastAsia="en-US"/>
        </w:rPr>
      </w:pPr>
      <w:r>
        <w:rPr>
          <w:lang w:eastAsia="en-US"/>
        </w:rPr>
        <w:t>How can we b</w:t>
      </w:r>
      <w:r w:rsidR="008116BE">
        <w:rPr>
          <w:lang w:eastAsia="en-US"/>
        </w:rPr>
        <w:t>enchmark UK logistics activity and its carbon footprint (which ‘</w:t>
      </w:r>
      <w:r w:rsidR="00467F1F">
        <w:rPr>
          <w:lang w:eastAsia="en-US"/>
        </w:rPr>
        <w:t>parts</w:t>
      </w:r>
      <w:r w:rsidR="008116BE">
        <w:rPr>
          <w:lang w:eastAsia="en-US"/>
        </w:rPr>
        <w:t>’ have the most impact? How does this compare with other countries?)</w:t>
      </w:r>
    </w:p>
    <w:p w:rsidR="008116BE" w:rsidRDefault="008116BE" w:rsidP="008116BE">
      <w:pPr>
        <w:pStyle w:val="ListParagraph"/>
        <w:numPr>
          <w:ilvl w:val="1"/>
          <w:numId w:val="20"/>
        </w:numPr>
        <w:rPr>
          <w:lang w:eastAsia="en-US"/>
        </w:rPr>
      </w:pPr>
      <w:r>
        <w:rPr>
          <w:lang w:eastAsia="en-US"/>
        </w:rPr>
        <w:t>Who dictates the carbon footprint of UK logistics activity</w:t>
      </w:r>
      <w:r w:rsidR="00467F1F">
        <w:rPr>
          <w:lang w:eastAsia="en-US"/>
        </w:rPr>
        <w:t>?</w:t>
      </w:r>
      <w:r>
        <w:rPr>
          <w:lang w:eastAsia="en-US"/>
        </w:rPr>
        <w:t xml:space="preserve"> – </w:t>
      </w:r>
      <w:proofErr w:type="gramStart"/>
      <w:r>
        <w:rPr>
          <w:lang w:eastAsia="en-US"/>
        </w:rPr>
        <w:t>where</w:t>
      </w:r>
      <w:proofErr w:type="gramEnd"/>
      <w:r>
        <w:rPr>
          <w:lang w:eastAsia="en-US"/>
        </w:rPr>
        <w:t xml:space="preserve"> along the supply chains are the key decisions made? What/where are the levers (locus of power, vested interests etc.)?</w:t>
      </w:r>
    </w:p>
    <w:p w:rsidR="008116BE" w:rsidRDefault="008116BE" w:rsidP="008116BE">
      <w:r w:rsidRPr="00A671CD">
        <w:t>A maximum of £</w:t>
      </w:r>
      <w:r>
        <w:t>4</w:t>
      </w:r>
      <w:r w:rsidRPr="00A671CD">
        <w:t xml:space="preserve">0,000 </w:t>
      </w:r>
      <w:r w:rsidR="00E65340">
        <w:t xml:space="preserve">(80%) </w:t>
      </w:r>
      <w:r w:rsidRPr="00A671CD">
        <w:t>is available to answer the research questions</w:t>
      </w:r>
    </w:p>
    <w:p w:rsidR="008116BE" w:rsidRDefault="008116BE" w:rsidP="008116BE">
      <w:pPr>
        <w:rPr>
          <w:lang w:eastAsia="en-US"/>
        </w:rPr>
      </w:pPr>
    </w:p>
    <w:p w:rsidR="008116BE" w:rsidRPr="001F36C5" w:rsidRDefault="008116BE" w:rsidP="008116BE">
      <w:pPr>
        <w:rPr>
          <w:b/>
          <w:bCs/>
          <w:sz w:val="24"/>
          <w:szCs w:val="24"/>
          <w:lang w:eastAsia="en-US"/>
        </w:rPr>
      </w:pPr>
      <w:r w:rsidRPr="001F36C5">
        <w:rPr>
          <w:b/>
          <w:bCs/>
          <w:sz w:val="24"/>
          <w:szCs w:val="24"/>
          <w:lang w:eastAsia="en-US"/>
        </w:rPr>
        <w:t>Identifying potential methods that could be used to clarify opportunities and risks of investments into freight decarbonisation</w:t>
      </w:r>
    </w:p>
    <w:p w:rsidR="008116BE" w:rsidRDefault="00B831F5" w:rsidP="00B831F5">
      <w:pPr>
        <w:rPr>
          <w:lang w:eastAsia="en-US"/>
        </w:rPr>
      </w:pPr>
      <w:r>
        <w:rPr>
          <w:lang w:eastAsia="en-US"/>
        </w:rPr>
        <w:t xml:space="preserve">4)   </w:t>
      </w:r>
      <w:r w:rsidR="008116BE">
        <w:rPr>
          <w:lang w:eastAsia="en-US"/>
        </w:rPr>
        <w:t xml:space="preserve">Methods to characterise, for decision makers, a wide range of freight technology and fuel-based decarbonisation options </w:t>
      </w:r>
    </w:p>
    <w:p w:rsidR="00AE513A" w:rsidRDefault="00AE513A" w:rsidP="00AE513A">
      <w:pPr>
        <w:rPr>
          <w:lang w:eastAsia="en-US"/>
        </w:rPr>
      </w:pPr>
      <w:r>
        <w:rPr>
          <w:lang w:eastAsia="en-US"/>
        </w:rPr>
        <w:lastRenderedPageBreak/>
        <w:t xml:space="preserve">      a) </w:t>
      </w:r>
      <w:r w:rsidR="008116BE">
        <w:rPr>
          <w:lang w:eastAsia="en-US"/>
        </w:rPr>
        <w:t>What are the options and their feasibility for a method or methods to describe and</w:t>
      </w:r>
      <w:r>
        <w:rPr>
          <w:lang w:eastAsia="en-US"/>
        </w:rPr>
        <w:t xml:space="preserve"> </w:t>
      </w:r>
      <w:r w:rsidR="008116BE">
        <w:rPr>
          <w:lang w:eastAsia="en-US"/>
        </w:rPr>
        <w:t xml:space="preserve">characterise a diverse set of technological and fuel-based decarbonisation options for a wider range of decision makers? </w:t>
      </w:r>
    </w:p>
    <w:p w:rsidR="008116BE" w:rsidRDefault="008116BE" w:rsidP="008116BE">
      <w:pPr>
        <w:rPr>
          <w:lang w:eastAsia="en-US"/>
        </w:rPr>
      </w:pPr>
      <w:r>
        <w:rPr>
          <w:lang w:eastAsia="en-US"/>
        </w:rPr>
        <w:t>The approach to characterisation must be holistic and capture the widest viable range of decision-making influences and future scenarios, for example; the choice of batteries</w:t>
      </w:r>
      <w:r w:rsidR="00AE513A">
        <w:rPr>
          <w:lang w:eastAsia="en-US"/>
        </w:rPr>
        <w:t xml:space="preserve"> or </w:t>
      </w:r>
      <w:r>
        <w:rPr>
          <w:lang w:eastAsia="en-US"/>
        </w:rPr>
        <w:t>electrification, fuel cells or internal combustion engines in a future fuels landscape; scalability of proposed technologies with regards to materials sourcing and recycling; the storage, handling and safety aspects of future fuels; the trade-off between infrastructure and vehicle investment and complexity.</w:t>
      </w:r>
    </w:p>
    <w:p w:rsidR="00B831F5" w:rsidRDefault="00B831F5" w:rsidP="008116BE">
      <w:pPr>
        <w:rPr>
          <w:lang w:eastAsia="en-US"/>
        </w:rPr>
      </w:pPr>
      <w:r w:rsidRPr="00B831F5">
        <w:rPr>
          <w:lang w:eastAsia="en-US"/>
        </w:rPr>
        <w:t>A maximum of £</w:t>
      </w:r>
      <w:r>
        <w:rPr>
          <w:lang w:eastAsia="en-US"/>
        </w:rPr>
        <w:t>6</w:t>
      </w:r>
      <w:r w:rsidRPr="00B831F5">
        <w:rPr>
          <w:lang w:eastAsia="en-US"/>
        </w:rPr>
        <w:t xml:space="preserve">0,000 </w:t>
      </w:r>
      <w:r w:rsidR="00E65340">
        <w:rPr>
          <w:lang w:eastAsia="en-US"/>
        </w:rPr>
        <w:t xml:space="preserve">(80%) </w:t>
      </w:r>
      <w:r w:rsidRPr="00B831F5">
        <w:rPr>
          <w:lang w:eastAsia="en-US"/>
        </w:rPr>
        <w:t>is available to answer the research question</w:t>
      </w:r>
    </w:p>
    <w:p w:rsidR="00B831F5" w:rsidRDefault="00B831F5" w:rsidP="008116BE">
      <w:pPr>
        <w:rPr>
          <w:lang w:eastAsia="en-US"/>
        </w:rPr>
      </w:pPr>
    </w:p>
    <w:p w:rsidR="008116BE" w:rsidRDefault="008116BE" w:rsidP="008116BE">
      <w:pPr>
        <w:rPr>
          <w:lang w:eastAsia="en-US"/>
        </w:rPr>
      </w:pPr>
      <w:r>
        <w:rPr>
          <w:lang w:eastAsia="en-US"/>
        </w:rPr>
        <w:t>5</w:t>
      </w:r>
      <w:r w:rsidR="00B831F5">
        <w:rPr>
          <w:lang w:eastAsia="en-US"/>
        </w:rPr>
        <w:t xml:space="preserve">)   </w:t>
      </w:r>
      <w:r>
        <w:rPr>
          <w:lang w:eastAsia="en-US"/>
        </w:rPr>
        <w:t xml:space="preserve">Concept/feasibility study for the development of an index that can categorise investment risks and opportunities and incorporate a whole system perspective inclusive of both freight technology/fuel and operational/commercial decarbonisation strategies </w:t>
      </w:r>
    </w:p>
    <w:p w:rsidR="008116BE" w:rsidRDefault="008116BE" w:rsidP="00B831F5">
      <w:pPr>
        <w:pStyle w:val="ListParagraph"/>
        <w:numPr>
          <w:ilvl w:val="1"/>
          <w:numId w:val="26"/>
        </w:numPr>
        <w:rPr>
          <w:lang w:eastAsia="en-US"/>
        </w:rPr>
      </w:pPr>
      <w:r>
        <w:rPr>
          <w:lang w:eastAsia="en-US"/>
        </w:rPr>
        <w:t>How can an index determine which options are sustainable, robust, optimum?</w:t>
      </w:r>
    </w:p>
    <w:p w:rsidR="008116BE" w:rsidRDefault="008116BE" w:rsidP="00B831F5">
      <w:pPr>
        <w:pStyle w:val="ListParagraph"/>
        <w:numPr>
          <w:ilvl w:val="1"/>
          <w:numId w:val="26"/>
        </w:numPr>
        <w:rPr>
          <w:lang w:eastAsia="en-US"/>
        </w:rPr>
      </w:pPr>
      <w:r>
        <w:rPr>
          <w:lang w:eastAsia="en-US"/>
        </w:rPr>
        <w:t>What calculations would you do to determine an index?</w:t>
      </w:r>
    </w:p>
    <w:p w:rsidR="008116BE" w:rsidRDefault="008116BE" w:rsidP="00B831F5">
      <w:pPr>
        <w:pStyle w:val="ListParagraph"/>
        <w:numPr>
          <w:ilvl w:val="1"/>
          <w:numId w:val="26"/>
        </w:numPr>
        <w:rPr>
          <w:lang w:eastAsia="en-US"/>
        </w:rPr>
      </w:pPr>
      <w:r>
        <w:rPr>
          <w:lang w:eastAsia="en-US"/>
        </w:rPr>
        <w:t>What data and models might be needed?</w:t>
      </w:r>
    </w:p>
    <w:p w:rsidR="008116BE" w:rsidRDefault="008116BE" w:rsidP="00B831F5">
      <w:pPr>
        <w:pStyle w:val="ListParagraph"/>
        <w:numPr>
          <w:ilvl w:val="1"/>
          <w:numId w:val="26"/>
        </w:numPr>
        <w:rPr>
          <w:lang w:eastAsia="en-US"/>
        </w:rPr>
      </w:pPr>
      <w:r>
        <w:rPr>
          <w:lang w:eastAsia="en-US"/>
        </w:rPr>
        <w:t>What data and models are already available/accessible?</w:t>
      </w:r>
    </w:p>
    <w:p w:rsidR="008116BE" w:rsidRDefault="008116BE" w:rsidP="00B831F5">
      <w:pPr>
        <w:pStyle w:val="ListParagraph"/>
        <w:numPr>
          <w:ilvl w:val="1"/>
          <w:numId w:val="26"/>
        </w:numPr>
        <w:rPr>
          <w:lang w:eastAsia="en-US"/>
        </w:rPr>
      </w:pPr>
      <w:r>
        <w:rPr>
          <w:lang w:eastAsia="en-US"/>
        </w:rPr>
        <w:t>To what extent can data and models from commercial markets be used?</w:t>
      </w:r>
    </w:p>
    <w:p w:rsidR="008116BE" w:rsidRDefault="008116BE" w:rsidP="00B831F5">
      <w:pPr>
        <w:pStyle w:val="ListParagraph"/>
        <w:numPr>
          <w:ilvl w:val="1"/>
          <w:numId w:val="26"/>
        </w:numPr>
        <w:rPr>
          <w:lang w:eastAsia="en-US"/>
        </w:rPr>
      </w:pPr>
      <w:r>
        <w:rPr>
          <w:lang w:eastAsia="en-US"/>
        </w:rPr>
        <w:t>How would you determine uncertainty in any calculations?</w:t>
      </w:r>
    </w:p>
    <w:p w:rsidR="008116BE" w:rsidRDefault="008116BE" w:rsidP="00B831F5">
      <w:pPr>
        <w:pStyle w:val="ListParagraph"/>
        <w:numPr>
          <w:ilvl w:val="1"/>
          <w:numId w:val="26"/>
        </w:numPr>
        <w:rPr>
          <w:lang w:eastAsia="en-US"/>
        </w:rPr>
      </w:pPr>
      <w:r>
        <w:rPr>
          <w:lang w:eastAsia="en-US"/>
        </w:rPr>
        <w:t>How would you validate any calculations and keep it valid with time?</w:t>
      </w:r>
    </w:p>
    <w:p w:rsidR="008116BE" w:rsidRDefault="008116BE" w:rsidP="00B831F5">
      <w:pPr>
        <w:pStyle w:val="ListParagraph"/>
        <w:numPr>
          <w:ilvl w:val="1"/>
          <w:numId w:val="26"/>
        </w:numPr>
        <w:rPr>
          <w:lang w:eastAsia="en-US"/>
        </w:rPr>
      </w:pPr>
      <w:r>
        <w:rPr>
          <w:lang w:eastAsia="en-US"/>
        </w:rPr>
        <w:t>How well does the index differentiate between available solutions?</w:t>
      </w:r>
    </w:p>
    <w:p w:rsidR="00F622F6" w:rsidRPr="00F622F6" w:rsidRDefault="008116BE" w:rsidP="00B831F5">
      <w:pPr>
        <w:pStyle w:val="ListParagraph"/>
        <w:numPr>
          <w:ilvl w:val="1"/>
          <w:numId w:val="26"/>
        </w:numPr>
        <w:rPr>
          <w:lang w:eastAsia="en-US"/>
        </w:rPr>
      </w:pPr>
      <w:r>
        <w:rPr>
          <w:lang w:eastAsia="en-US"/>
        </w:rPr>
        <w:t>What are the next steps to develop the concept further?</w:t>
      </w:r>
    </w:p>
    <w:p w:rsidR="00F622F6" w:rsidRPr="00F622F6" w:rsidRDefault="00B831F5" w:rsidP="00F622F6">
      <w:pPr>
        <w:rPr>
          <w:lang w:eastAsia="en-US"/>
        </w:rPr>
      </w:pPr>
      <w:r w:rsidRPr="00B831F5">
        <w:rPr>
          <w:lang w:eastAsia="en-US"/>
        </w:rPr>
        <w:t>A maximum of £</w:t>
      </w:r>
      <w:r>
        <w:rPr>
          <w:lang w:eastAsia="en-US"/>
        </w:rPr>
        <w:t>3</w:t>
      </w:r>
      <w:r w:rsidRPr="00B831F5">
        <w:rPr>
          <w:lang w:eastAsia="en-US"/>
        </w:rPr>
        <w:t>0,000</w:t>
      </w:r>
      <w:r w:rsidR="00E65340">
        <w:rPr>
          <w:lang w:eastAsia="en-US"/>
        </w:rPr>
        <w:t xml:space="preserve"> (80%)</w:t>
      </w:r>
      <w:r w:rsidRPr="00B831F5">
        <w:rPr>
          <w:lang w:eastAsia="en-US"/>
        </w:rPr>
        <w:t xml:space="preserve"> is available to answer the research questions</w:t>
      </w:r>
    </w:p>
    <w:p w:rsidR="00F622F6" w:rsidRPr="00F622F6" w:rsidRDefault="00F622F6" w:rsidP="00F622F6">
      <w:pPr>
        <w:rPr>
          <w:lang w:eastAsia="en-US"/>
        </w:rPr>
      </w:pPr>
    </w:p>
    <w:p w:rsidR="00F622F6" w:rsidRDefault="00F622F6" w:rsidP="00F622F6">
      <w:pPr>
        <w:rPr>
          <w:rFonts w:eastAsiaTheme="majorEastAsia" w:cstheme="majorBidi"/>
          <w:color w:val="1F3864" w:themeColor="accent1" w:themeShade="80"/>
          <w:sz w:val="24"/>
          <w:lang w:eastAsia="en-US"/>
        </w:rPr>
      </w:pPr>
    </w:p>
    <w:p w:rsidR="00F622F6" w:rsidRDefault="00F622F6" w:rsidP="00F622F6">
      <w:pPr>
        <w:tabs>
          <w:tab w:val="left" w:pos="2042"/>
        </w:tabs>
        <w:rPr>
          <w:lang w:eastAsia="en-US"/>
        </w:rPr>
      </w:pPr>
      <w:r>
        <w:rPr>
          <w:lang w:eastAsia="en-US"/>
        </w:rPr>
        <w:tab/>
      </w:r>
    </w:p>
    <w:p w:rsidR="002D12A7" w:rsidRPr="00F622F6" w:rsidRDefault="002D12A7" w:rsidP="00F622F6">
      <w:pPr>
        <w:tabs>
          <w:tab w:val="left" w:pos="2042"/>
        </w:tabs>
        <w:rPr>
          <w:lang w:eastAsia="en-US"/>
        </w:rPr>
      </w:pPr>
    </w:p>
    <w:sectPr w:rsidR="002D12A7" w:rsidRPr="00F622F6" w:rsidSect="002D12A7">
      <w:footerReference w:type="default" r:id="rId21"/>
      <w:footerReference w:type="first" r:id="rId22"/>
      <w:pgSz w:w="11906" w:h="16838" w:code="9"/>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7EF" w:rsidRDefault="00DD57EF" w:rsidP="00B33458">
      <w:pPr>
        <w:spacing w:before="0" w:after="0"/>
      </w:pPr>
      <w:r>
        <w:separator/>
      </w:r>
    </w:p>
  </w:endnote>
  <w:endnote w:type="continuationSeparator" w:id="0">
    <w:p w:rsidR="00DD57EF" w:rsidRDefault="00DD57EF" w:rsidP="00B3345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7556112"/>
      <w:docPartObj>
        <w:docPartGallery w:val="Page Numbers (Bottom of Page)"/>
        <w:docPartUnique/>
      </w:docPartObj>
    </w:sdtPr>
    <w:sdtEndPr>
      <w:rPr>
        <w:noProof/>
      </w:rPr>
    </w:sdtEndPr>
    <w:sdtContent>
      <w:p w:rsidR="00763617" w:rsidRDefault="002E662E">
        <w:pPr>
          <w:pStyle w:val="Footer"/>
          <w:jc w:val="right"/>
        </w:pPr>
        <w:r w:rsidRPr="002E662E">
          <w:rPr>
            <w:noProof/>
            <w:lang w:eastAsia="en-GB"/>
          </w:rPr>
          <w:drawing>
            <wp:anchor distT="0" distB="0" distL="114300" distR="114300" simplePos="0" relativeHeight="251659264" behindDoc="0" locked="0" layoutInCell="1" allowOverlap="1" wp14:anchorId="2480D849" wp14:editId="7DF623B6">
              <wp:simplePos x="0" y="0"/>
              <wp:positionH relativeFrom="margin">
                <wp:posOffset>0</wp:posOffset>
              </wp:positionH>
              <wp:positionV relativeFrom="paragraph">
                <wp:posOffset>375920</wp:posOffset>
              </wp:positionV>
              <wp:extent cx="1353185" cy="337820"/>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185" cy="337820"/>
                      </a:xfrm>
                      <a:prstGeom prst="rect">
                        <a:avLst/>
                      </a:prstGeom>
                      <a:noFill/>
                    </pic:spPr>
                  </pic:pic>
                </a:graphicData>
              </a:graphic>
              <wp14:sizeRelH relativeFrom="page">
                <wp14:pctWidth>0</wp14:pctWidth>
              </wp14:sizeRelH>
              <wp14:sizeRelV relativeFrom="page">
                <wp14:pctHeight>0</wp14:pctHeight>
              </wp14:sizeRelV>
            </wp:anchor>
          </w:drawing>
        </w:r>
        <w:r w:rsidRPr="002E662E">
          <w:rPr>
            <w:noProof/>
            <w:lang w:eastAsia="en-GB"/>
          </w:rPr>
          <w:drawing>
            <wp:anchor distT="0" distB="0" distL="114300" distR="114300" simplePos="0" relativeHeight="251660288" behindDoc="0" locked="0" layoutInCell="1" allowOverlap="1" wp14:anchorId="2B5165E7" wp14:editId="6CBF2455">
              <wp:simplePos x="0" y="0"/>
              <wp:positionH relativeFrom="margin">
                <wp:posOffset>4321175</wp:posOffset>
              </wp:positionH>
              <wp:positionV relativeFrom="paragraph">
                <wp:posOffset>335915</wp:posOffset>
              </wp:positionV>
              <wp:extent cx="1353600" cy="4464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3600" cy="446400"/>
                      </a:xfrm>
                      <a:prstGeom prst="rect">
                        <a:avLst/>
                      </a:prstGeom>
                      <a:noFill/>
                    </pic:spPr>
                  </pic:pic>
                </a:graphicData>
              </a:graphic>
              <wp14:sizeRelH relativeFrom="page">
                <wp14:pctWidth>0</wp14:pctWidth>
              </wp14:sizeRelH>
              <wp14:sizeRelV relativeFrom="page">
                <wp14:pctHeight>0</wp14:pctHeight>
              </wp14:sizeRelV>
            </wp:anchor>
          </w:drawing>
        </w:r>
        <w:r w:rsidR="00763617">
          <w:fldChar w:fldCharType="begin"/>
        </w:r>
        <w:r w:rsidR="00763617">
          <w:instrText xml:space="preserve"> PAGE   \* MERGEFORMAT </w:instrText>
        </w:r>
        <w:r w:rsidR="00763617">
          <w:fldChar w:fldCharType="separate"/>
        </w:r>
        <w:r w:rsidR="00B43EE0">
          <w:rPr>
            <w:noProof/>
          </w:rPr>
          <w:t>4</w:t>
        </w:r>
        <w:r w:rsidR="00763617">
          <w:rPr>
            <w:noProof/>
          </w:rPr>
          <w:fldChar w:fldCharType="end"/>
        </w:r>
      </w:p>
    </w:sdtContent>
  </w:sdt>
  <w:p w:rsidR="00763617" w:rsidRDefault="007636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7434642"/>
      <w:docPartObj>
        <w:docPartGallery w:val="Page Numbers (Bottom of Page)"/>
        <w:docPartUnique/>
      </w:docPartObj>
    </w:sdtPr>
    <w:sdtEndPr>
      <w:rPr>
        <w:noProof/>
      </w:rPr>
    </w:sdtEndPr>
    <w:sdtContent>
      <w:p w:rsidR="00763617" w:rsidRDefault="00763617">
        <w:pPr>
          <w:pStyle w:val="Footer"/>
          <w:jc w:val="right"/>
        </w:pPr>
        <w:r>
          <w:fldChar w:fldCharType="begin"/>
        </w:r>
        <w:r>
          <w:instrText xml:space="preserve"> PAGE   \* MERGEFORMAT </w:instrText>
        </w:r>
        <w:r>
          <w:fldChar w:fldCharType="separate"/>
        </w:r>
        <w:r w:rsidR="00B43EE0">
          <w:rPr>
            <w:noProof/>
          </w:rPr>
          <w:t>0</w:t>
        </w:r>
        <w:r>
          <w:rPr>
            <w:noProof/>
          </w:rPr>
          <w:fldChar w:fldCharType="end"/>
        </w:r>
      </w:p>
    </w:sdtContent>
  </w:sdt>
  <w:p w:rsidR="00763617" w:rsidRDefault="007636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7EF" w:rsidRDefault="00DD57EF" w:rsidP="00B33458">
      <w:pPr>
        <w:spacing w:before="0" w:after="0"/>
      </w:pPr>
      <w:r>
        <w:separator/>
      </w:r>
    </w:p>
  </w:footnote>
  <w:footnote w:type="continuationSeparator" w:id="0">
    <w:p w:rsidR="00DD57EF" w:rsidRDefault="00DD57EF" w:rsidP="00B33458">
      <w:pPr>
        <w:spacing w:before="0" w:after="0"/>
      </w:pPr>
      <w:r>
        <w:continuationSeparator/>
      </w:r>
    </w:p>
  </w:footnote>
  <w:footnote w:id="1">
    <w:p w:rsidR="00763617" w:rsidRDefault="00763617" w:rsidP="008D5189">
      <w:pPr>
        <w:pStyle w:val="FootnoteText"/>
      </w:pPr>
      <w:r>
        <w:rPr>
          <w:rStyle w:val="FootnoteReference"/>
        </w:rPr>
        <w:footnoteRef/>
      </w:r>
      <w:r>
        <w:t xml:space="preserve"> </w:t>
      </w:r>
      <w:r w:rsidRPr="00BF3694">
        <w:rPr>
          <w:rFonts w:asciiTheme="minorBidi" w:hAnsiTheme="minorBidi"/>
          <w:sz w:val="16"/>
          <w:szCs w:val="16"/>
        </w:rPr>
        <w:t>Defined as researchers active in research in the UK who have not previously led a project with funding exceeding £100k. Early Career Researchers shall typically be no more than four years post award of PhD/</w:t>
      </w:r>
      <w:proofErr w:type="spellStart"/>
      <w:r w:rsidRPr="00BF3694">
        <w:rPr>
          <w:rFonts w:asciiTheme="minorBidi" w:hAnsiTheme="minorBidi"/>
          <w:sz w:val="16"/>
          <w:szCs w:val="16"/>
        </w:rPr>
        <w:t>EngD</w:t>
      </w:r>
      <w:proofErr w:type="spellEnd"/>
      <w:r w:rsidRPr="00BF3694">
        <w:rPr>
          <w:rFonts w:asciiTheme="minorBidi" w:hAnsiTheme="minorBidi"/>
          <w:sz w:val="16"/>
          <w:szCs w:val="16"/>
        </w:rPr>
        <w:t>. They may be within a researcher role or an academic role at the point of application.</w:t>
      </w:r>
    </w:p>
  </w:footnote>
  <w:footnote w:id="2">
    <w:p w:rsidR="00763617" w:rsidRPr="00CB078E" w:rsidRDefault="00763617" w:rsidP="00CB078E">
      <w:pPr>
        <w:pStyle w:val="FootnoteText"/>
        <w:rPr>
          <w:rFonts w:ascii="Arial" w:hAnsi="Arial"/>
          <w:sz w:val="16"/>
          <w:szCs w:val="16"/>
        </w:rPr>
      </w:pPr>
      <w:r w:rsidRPr="00CB078E">
        <w:rPr>
          <w:rStyle w:val="FootnoteReference"/>
          <w:rFonts w:ascii="Arial" w:hAnsi="Arial"/>
          <w:sz w:val="16"/>
          <w:szCs w:val="16"/>
        </w:rPr>
        <w:footnoteRef/>
      </w:r>
      <w:r w:rsidRPr="00CB078E">
        <w:rPr>
          <w:rFonts w:ascii="Arial" w:hAnsi="Arial"/>
          <w:sz w:val="16"/>
          <w:szCs w:val="16"/>
        </w:rPr>
        <w:t xml:space="preserve"> Defined as researchers active in research in the UK who have not previously led a project with funding exceeding £100k. Early Career Researchers shall typically be no more than four years post award of PhD/</w:t>
      </w:r>
      <w:proofErr w:type="spellStart"/>
      <w:r w:rsidRPr="00CB078E">
        <w:rPr>
          <w:rFonts w:ascii="Arial" w:hAnsi="Arial"/>
          <w:sz w:val="16"/>
          <w:szCs w:val="16"/>
        </w:rPr>
        <w:t>EngD</w:t>
      </w:r>
      <w:proofErr w:type="spellEnd"/>
      <w:r w:rsidRPr="00CB078E">
        <w:rPr>
          <w:rFonts w:ascii="Arial" w:hAnsi="Arial"/>
          <w:sz w:val="16"/>
          <w:szCs w:val="16"/>
        </w:rPr>
        <w:t>. They may be within a researcher role or an academic role at the point of application.</w:t>
      </w:r>
    </w:p>
  </w:footnote>
  <w:footnote w:id="3">
    <w:p w:rsidR="00763617" w:rsidRPr="00CB078E" w:rsidRDefault="00763617" w:rsidP="00CB078E">
      <w:pPr>
        <w:pStyle w:val="FootnoteText"/>
        <w:rPr>
          <w:rFonts w:ascii="Arial" w:hAnsi="Arial"/>
        </w:rPr>
      </w:pPr>
      <w:r w:rsidRPr="00CB078E">
        <w:rPr>
          <w:rStyle w:val="FootnoteReference"/>
          <w:rFonts w:ascii="Arial" w:hAnsi="Arial"/>
          <w:sz w:val="16"/>
          <w:szCs w:val="16"/>
        </w:rPr>
        <w:footnoteRef/>
      </w:r>
      <w:r w:rsidRPr="00CB078E">
        <w:rPr>
          <w:rFonts w:ascii="Arial" w:hAnsi="Arial"/>
          <w:sz w:val="16"/>
          <w:szCs w:val="16"/>
        </w:rPr>
        <w:t xml:space="preserve"> Available in Decarbonising UK Freight website </w:t>
      </w:r>
      <w:hyperlink r:id="rId1" w:history="1">
        <w:r w:rsidRPr="00CB078E">
          <w:rPr>
            <w:rStyle w:val="Hyperlink"/>
            <w:rFonts w:ascii="Arial" w:hAnsi="Arial"/>
            <w:sz w:val="16"/>
            <w:szCs w:val="16"/>
          </w:rPr>
          <w:t>www.decarbonisingfreight.co.uk</w:t>
        </w:r>
      </w:hyperlink>
      <w:r w:rsidRPr="00CB078E">
        <w:rPr>
          <w:rFonts w:ascii="Arial" w:hAnsi="Arial"/>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34574"/>
    <w:multiLevelType w:val="multilevel"/>
    <w:tmpl w:val="171CD36E"/>
    <w:lvl w:ilvl="0">
      <w:start w:val="1"/>
      <w:numFmt w:val="decimal"/>
      <w:pStyle w:val="Heading1"/>
      <w:lvlText w:val="%1"/>
      <w:lvlJc w:val="left"/>
      <w:pPr>
        <w:ind w:left="432" w:hanging="432"/>
      </w:pPr>
      <w:rPr>
        <w:rFonts w:asciiTheme="minorBidi" w:hAnsiTheme="minorBidi" w:cstheme="minorBidi"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B724756"/>
    <w:multiLevelType w:val="hybridMultilevel"/>
    <w:tmpl w:val="CB3092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D87941"/>
    <w:multiLevelType w:val="hybridMultilevel"/>
    <w:tmpl w:val="13F84F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A9224A"/>
    <w:multiLevelType w:val="hybridMultilevel"/>
    <w:tmpl w:val="325C6F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5B57AD"/>
    <w:multiLevelType w:val="hybridMultilevel"/>
    <w:tmpl w:val="AC1675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A709A6"/>
    <w:multiLevelType w:val="hybridMultilevel"/>
    <w:tmpl w:val="B8B6D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3BB6A58"/>
    <w:multiLevelType w:val="hybridMultilevel"/>
    <w:tmpl w:val="078E53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7C28C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AB20998"/>
    <w:multiLevelType w:val="hybridMultilevel"/>
    <w:tmpl w:val="555E4E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C0A027D"/>
    <w:multiLevelType w:val="hybridMultilevel"/>
    <w:tmpl w:val="2A3834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C741E2"/>
    <w:multiLevelType w:val="hybridMultilevel"/>
    <w:tmpl w:val="71AC4B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E4D4BB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E825465"/>
    <w:multiLevelType w:val="hybridMultilevel"/>
    <w:tmpl w:val="26A4E4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0F66AF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7832A97"/>
    <w:multiLevelType w:val="hybridMultilevel"/>
    <w:tmpl w:val="1AE05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407006"/>
    <w:multiLevelType w:val="hybridMultilevel"/>
    <w:tmpl w:val="DF22C8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0D261B3"/>
    <w:multiLevelType w:val="hybridMultilevel"/>
    <w:tmpl w:val="C58281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53A5A49"/>
    <w:multiLevelType w:val="hybridMultilevel"/>
    <w:tmpl w:val="F3548C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C3A63B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AB16207"/>
    <w:multiLevelType w:val="hybridMultilevel"/>
    <w:tmpl w:val="FF8C31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C0E11BB"/>
    <w:multiLevelType w:val="hybridMultilevel"/>
    <w:tmpl w:val="FA4868E8"/>
    <w:lvl w:ilvl="0" w:tplc="0809000F">
      <w:start w:val="1"/>
      <w:numFmt w:val="decimal"/>
      <w:lvlText w:val="%1."/>
      <w:lvlJc w:val="left"/>
      <w:pPr>
        <w:ind w:left="360" w:hanging="360"/>
      </w:pPr>
    </w:lvl>
    <w:lvl w:ilvl="1" w:tplc="082032F8">
      <w:start w:val="1"/>
      <w:numFmt w:val="lowerLetter"/>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E324F27"/>
    <w:multiLevelType w:val="hybridMultilevel"/>
    <w:tmpl w:val="ADCE5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15E7D37"/>
    <w:multiLevelType w:val="hybridMultilevel"/>
    <w:tmpl w:val="FA4868E8"/>
    <w:lvl w:ilvl="0" w:tplc="0809000F">
      <w:start w:val="1"/>
      <w:numFmt w:val="decimal"/>
      <w:lvlText w:val="%1."/>
      <w:lvlJc w:val="left"/>
      <w:pPr>
        <w:ind w:left="360" w:hanging="360"/>
      </w:pPr>
    </w:lvl>
    <w:lvl w:ilvl="1" w:tplc="082032F8">
      <w:start w:val="1"/>
      <w:numFmt w:val="lowerLetter"/>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32A67E8"/>
    <w:multiLevelType w:val="multilevel"/>
    <w:tmpl w:val="08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4" w15:restartNumberingAfterBreak="0">
    <w:nsid w:val="76E802A8"/>
    <w:multiLevelType w:val="hybridMultilevel"/>
    <w:tmpl w:val="33862C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20"/>
  </w:num>
  <w:num w:numId="5">
    <w:abstractNumId w:val="14"/>
  </w:num>
  <w:num w:numId="6">
    <w:abstractNumId w:val="16"/>
  </w:num>
  <w:num w:numId="7">
    <w:abstractNumId w:val="12"/>
  </w:num>
  <w:num w:numId="8">
    <w:abstractNumId w:val="8"/>
  </w:num>
  <w:num w:numId="9">
    <w:abstractNumId w:val="4"/>
  </w:num>
  <w:num w:numId="10">
    <w:abstractNumId w:val="1"/>
  </w:num>
  <w:num w:numId="11">
    <w:abstractNumId w:val="24"/>
  </w:num>
  <w:num w:numId="12">
    <w:abstractNumId w:val="17"/>
  </w:num>
  <w:num w:numId="13">
    <w:abstractNumId w:val="2"/>
  </w:num>
  <w:num w:numId="14">
    <w:abstractNumId w:val="10"/>
  </w:num>
  <w:num w:numId="15">
    <w:abstractNumId w:val="19"/>
  </w:num>
  <w:num w:numId="16">
    <w:abstractNumId w:val="3"/>
  </w:num>
  <w:num w:numId="17">
    <w:abstractNumId w:val="5"/>
  </w:num>
  <w:num w:numId="18">
    <w:abstractNumId w:val="6"/>
  </w:num>
  <w:num w:numId="19">
    <w:abstractNumId w:val="15"/>
  </w:num>
  <w:num w:numId="20">
    <w:abstractNumId w:val="11"/>
  </w:num>
  <w:num w:numId="21">
    <w:abstractNumId w:val="7"/>
  </w:num>
  <w:num w:numId="22">
    <w:abstractNumId w:val="13"/>
  </w:num>
  <w:num w:numId="23">
    <w:abstractNumId w:val="9"/>
  </w:num>
  <w:num w:numId="24">
    <w:abstractNumId w:val="22"/>
  </w:num>
  <w:num w:numId="25">
    <w:abstractNumId w:val="21"/>
  </w:num>
  <w:num w:numId="26">
    <w:abstractNumId w:val="18"/>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1AD"/>
    <w:rsid w:val="00005092"/>
    <w:rsid w:val="001C1117"/>
    <w:rsid w:val="001F36C5"/>
    <w:rsid w:val="001F4B21"/>
    <w:rsid w:val="00207133"/>
    <w:rsid w:val="00227F37"/>
    <w:rsid w:val="00264ED9"/>
    <w:rsid w:val="002B50FA"/>
    <w:rsid w:val="002D12A7"/>
    <w:rsid w:val="002E662E"/>
    <w:rsid w:val="00332E69"/>
    <w:rsid w:val="003767DF"/>
    <w:rsid w:val="003E7785"/>
    <w:rsid w:val="00440A0A"/>
    <w:rsid w:val="00467F1F"/>
    <w:rsid w:val="005879D4"/>
    <w:rsid w:val="00634361"/>
    <w:rsid w:val="0066644B"/>
    <w:rsid w:val="00667041"/>
    <w:rsid w:val="006948A7"/>
    <w:rsid w:val="006A07BD"/>
    <w:rsid w:val="006B6CCE"/>
    <w:rsid w:val="00763617"/>
    <w:rsid w:val="0076588D"/>
    <w:rsid w:val="00770172"/>
    <w:rsid w:val="0077502C"/>
    <w:rsid w:val="007831AD"/>
    <w:rsid w:val="007D790C"/>
    <w:rsid w:val="00806705"/>
    <w:rsid w:val="008116BE"/>
    <w:rsid w:val="00862AA6"/>
    <w:rsid w:val="008C5640"/>
    <w:rsid w:val="008C7D85"/>
    <w:rsid w:val="008D419B"/>
    <w:rsid w:val="008D5189"/>
    <w:rsid w:val="008D6863"/>
    <w:rsid w:val="008F3F91"/>
    <w:rsid w:val="0093332C"/>
    <w:rsid w:val="00957CD4"/>
    <w:rsid w:val="009930BA"/>
    <w:rsid w:val="009B7806"/>
    <w:rsid w:val="00A966E6"/>
    <w:rsid w:val="00AD6498"/>
    <w:rsid w:val="00AE513A"/>
    <w:rsid w:val="00AE5E87"/>
    <w:rsid w:val="00B33458"/>
    <w:rsid w:val="00B43EE0"/>
    <w:rsid w:val="00B831F5"/>
    <w:rsid w:val="00C07C9F"/>
    <w:rsid w:val="00C75D72"/>
    <w:rsid w:val="00C924F1"/>
    <w:rsid w:val="00CB078E"/>
    <w:rsid w:val="00CE7E35"/>
    <w:rsid w:val="00CF6DF6"/>
    <w:rsid w:val="00D45F9F"/>
    <w:rsid w:val="00DA2E12"/>
    <w:rsid w:val="00DD57EF"/>
    <w:rsid w:val="00E05FFE"/>
    <w:rsid w:val="00E65340"/>
    <w:rsid w:val="00E97001"/>
    <w:rsid w:val="00EA4BD9"/>
    <w:rsid w:val="00EC2B22"/>
    <w:rsid w:val="00F12EB7"/>
    <w:rsid w:val="00F622F6"/>
    <w:rsid w:val="00F904E8"/>
    <w:rsid w:val="00FC1F6E"/>
    <w:rsid w:val="00FC257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C0CCA88-EB56-4B88-8145-9B5D217CF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19B"/>
    <w:pPr>
      <w:spacing w:before="120" w:after="120" w:line="276" w:lineRule="auto"/>
    </w:pPr>
    <w:rPr>
      <w:rFonts w:ascii="Arial" w:eastAsiaTheme="minorEastAsia" w:hAnsi="Arial" w:cs="Arial"/>
      <w:lang w:eastAsia="ja-JP"/>
    </w:rPr>
  </w:style>
  <w:style w:type="paragraph" w:styleId="Heading1">
    <w:name w:val="heading 1"/>
    <w:basedOn w:val="Normal"/>
    <w:next w:val="Normal"/>
    <w:link w:val="Heading1Char"/>
    <w:uiPriority w:val="9"/>
    <w:qFormat/>
    <w:rsid w:val="00B33458"/>
    <w:pPr>
      <w:keepNext/>
      <w:keepLines/>
      <w:numPr>
        <w:numId w:val="1"/>
      </w:numPr>
      <w:spacing w:before="240" w:after="0"/>
      <w:outlineLvl w:val="0"/>
    </w:pPr>
    <w:rPr>
      <w:rFonts w:eastAsiaTheme="majorEastAsia" w:cstheme="majorBidi"/>
      <w:color w:val="1F3864" w:themeColor="accent1" w:themeShade="80"/>
      <w:sz w:val="32"/>
      <w:szCs w:val="32"/>
      <w:lang w:eastAsia="en-US"/>
    </w:rPr>
  </w:style>
  <w:style w:type="paragraph" w:styleId="Heading2">
    <w:name w:val="heading 2"/>
    <w:basedOn w:val="Normal"/>
    <w:next w:val="Normal"/>
    <w:link w:val="Heading2Char"/>
    <w:uiPriority w:val="9"/>
    <w:unhideWhenUsed/>
    <w:qFormat/>
    <w:rsid w:val="00B33458"/>
    <w:pPr>
      <w:keepNext/>
      <w:keepLines/>
      <w:numPr>
        <w:ilvl w:val="1"/>
        <w:numId w:val="3"/>
      </w:numPr>
      <w:spacing w:before="40" w:after="0"/>
      <w:outlineLvl w:val="1"/>
    </w:pPr>
    <w:rPr>
      <w:rFonts w:eastAsiaTheme="majorEastAsia" w:cstheme="majorBidi"/>
      <w:color w:val="1F3864" w:themeColor="accent1" w:themeShade="80"/>
      <w:sz w:val="26"/>
      <w:szCs w:val="26"/>
    </w:rPr>
  </w:style>
  <w:style w:type="paragraph" w:styleId="Heading3">
    <w:name w:val="heading 3"/>
    <w:basedOn w:val="Normal"/>
    <w:next w:val="Normal"/>
    <w:link w:val="Heading3Char"/>
    <w:uiPriority w:val="9"/>
    <w:unhideWhenUsed/>
    <w:qFormat/>
    <w:rsid w:val="00B33458"/>
    <w:pPr>
      <w:keepNext/>
      <w:keepLines/>
      <w:numPr>
        <w:ilvl w:val="2"/>
        <w:numId w:val="3"/>
      </w:numPr>
      <w:spacing w:before="40" w:after="0"/>
      <w:outlineLvl w:val="2"/>
    </w:pPr>
    <w:rPr>
      <w:rFonts w:eastAsiaTheme="majorEastAsia" w:cstheme="majorBidi"/>
      <w:color w:val="1F3864" w:themeColor="accent1" w:themeShade="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33458"/>
    <w:rPr>
      <w:rFonts w:ascii="Arial" w:eastAsiaTheme="majorEastAsia" w:hAnsi="Arial" w:cstheme="majorBidi"/>
      <w:color w:val="1F3864" w:themeColor="accent1" w:themeShade="80"/>
      <w:sz w:val="24"/>
      <w:szCs w:val="24"/>
      <w:lang w:eastAsia="ja-JP"/>
    </w:rPr>
  </w:style>
  <w:style w:type="character" w:customStyle="1" w:styleId="Heading2Char">
    <w:name w:val="Heading 2 Char"/>
    <w:basedOn w:val="DefaultParagraphFont"/>
    <w:link w:val="Heading2"/>
    <w:uiPriority w:val="9"/>
    <w:rsid w:val="00B33458"/>
    <w:rPr>
      <w:rFonts w:ascii="Arial" w:eastAsiaTheme="majorEastAsia" w:hAnsi="Arial" w:cstheme="majorBidi"/>
      <w:color w:val="1F3864" w:themeColor="accent1" w:themeShade="80"/>
      <w:sz w:val="26"/>
      <w:szCs w:val="26"/>
      <w:lang w:eastAsia="ja-JP"/>
    </w:rPr>
  </w:style>
  <w:style w:type="character" w:customStyle="1" w:styleId="Heading1Char">
    <w:name w:val="Heading 1 Char"/>
    <w:basedOn w:val="DefaultParagraphFont"/>
    <w:link w:val="Heading1"/>
    <w:uiPriority w:val="9"/>
    <w:rsid w:val="00B33458"/>
    <w:rPr>
      <w:rFonts w:ascii="Arial" w:eastAsiaTheme="majorEastAsia" w:hAnsi="Arial" w:cstheme="majorBidi"/>
      <w:color w:val="1F3864" w:themeColor="accent1" w:themeShade="80"/>
      <w:sz w:val="32"/>
      <w:szCs w:val="32"/>
    </w:rPr>
  </w:style>
  <w:style w:type="paragraph" w:styleId="Header">
    <w:name w:val="header"/>
    <w:basedOn w:val="Normal"/>
    <w:link w:val="HeaderChar"/>
    <w:uiPriority w:val="99"/>
    <w:unhideWhenUsed/>
    <w:rsid w:val="00B33458"/>
    <w:pPr>
      <w:tabs>
        <w:tab w:val="center" w:pos="4513"/>
        <w:tab w:val="right" w:pos="9026"/>
      </w:tabs>
    </w:pPr>
  </w:style>
  <w:style w:type="character" w:customStyle="1" w:styleId="HeaderChar">
    <w:name w:val="Header Char"/>
    <w:basedOn w:val="DefaultParagraphFont"/>
    <w:link w:val="Header"/>
    <w:uiPriority w:val="99"/>
    <w:rsid w:val="00B33458"/>
    <w:rPr>
      <w:rFonts w:ascii="Arial" w:eastAsiaTheme="minorEastAsia" w:hAnsi="Arial" w:cs="Times New Roman"/>
      <w:szCs w:val="24"/>
      <w:lang w:eastAsia="ja-JP"/>
    </w:rPr>
  </w:style>
  <w:style w:type="paragraph" w:styleId="Footer">
    <w:name w:val="footer"/>
    <w:basedOn w:val="Normal"/>
    <w:link w:val="FooterChar"/>
    <w:uiPriority w:val="99"/>
    <w:unhideWhenUsed/>
    <w:rsid w:val="00B33458"/>
    <w:pPr>
      <w:tabs>
        <w:tab w:val="center" w:pos="4513"/>
        <w:tab w:val="right" w:pos="9026"/>
      </w:tabs>
    </w:pPr>
  </w:style>
  <w:style w:type="character" w:customStyle="1" w:styleId="FooterChar">
    <w:name w:val="Footer Char"/>
    <w:basedOn w:val="DefaultParagraphFont"/>
    <w:link w:val="Footer"/>
    <w:uiPriority w:val="99"/>
    <w:rsid w:val="00B33458"/>
    <w:rPr>
      <w:rFonts w:ascii="Arial" w:eastAsiaTheme="minorEastAsia" w:hAnsi="Arial" w:cs="Times New Roman"/>
      <w:szCs w:val="24"/>
      <w:lang w:eastAsia="ja-JP"/>
    </w:rPr>
  </w:style>
  <w:style w:type="character" w:styleId="PlaceholderText">
    <w:name w:val="Placeholder Text"/>
    <w:basedOn w:val="DefaultParagraphFont"/>
    <w:uiPriority w:val="99"/>
    <w:semiHidden/>
    <w:rsid w:val="00B33458"/>
    <w:rPr>
      <w:color w:val="808080"/>
    </w:rPr>
  </w:style>
  <w:style w:type="character" w:styleId="Hyperlink">
    <w:name w:val="Hyperlink"/>
    <w:basedOn w:val="DefaultParagraphFont"/>
    <w:uiPriority w:val="99"/>
    <w:unhideWhenUsed/>
    <w:rsid w:val="00634361"/>
    <w:rPr>
      <w:color w:val="0563C1" w:themeColor="hyperlink"/>
      <w:u w:val="single"/>
    </w:rPr>
  </w:style>
  <w:style w:type="character" w:customStyle="1" w:styleId="UnresolvedMention1">
    <w:name w:val="Unresolved Mention1"/>
    <w:basedOn w:val="DefaultParagraphFont"/>
    <w:uiPriority w:val="99"/>
    <w:semiHidden/>
    <w:unhideWhenUsed/>
    <w:rsid w:val="00634361"/>
    <w:rPr>
      <w:color w:val="605E5C"/>
      <w:shd w:val="clear" w:color="auto" w:fill="E1DFDD"/>
    </w:rPr>
  </w:style>
  <w:style w:type="paragraph" w:styleId="ListParagraph">
    <w:name w:val="List Paragraph"/>
    <w:basedOn w:val="Normal"/>
    <w:uiPriority w:val="34"/>
    <w:qFormat/>
    <w:rsid w:val="00634361"/>
    <w:pPr>
      <w:ind w:left="720"/>
      <w:contextualSpacing/>
    </w:pPr>
  </w:style>
  <w:style w:type="paragraph" w:styleId="NoSpacing">
    <w:name w:val="No Spacing"/>
    <w:uiPriority w:val="1"/>
    <w:qFormat/>
    <w:rsid w:val="00CE7E35"/>
    <w:pPr>
      <w:spacing w:after="0" w:line="240" w:lineRule="auto"/>
    </w:pPr>
    <w:rPr>
      <w:rFonts w:ascii="Arial" w:eastAsiaTheme="minorEastAsia" w:hAnsi="Arial" w:cs="Arial"/>
      <w:lang w:eastAsia="ja-JP"/>
    </w:rPr>
  </w:style>
  <w:style w:type="paragraph" w:styleId="TOC1">
    <w:name w:val="toc 1"/>
    <w:basedOn w:val="Normal"/>
    <w:next w:val="Normal"/>
    <w:autoRedefine/>
    <w:uiPriority w:val="39"/>
    <w:unhideWhenUsed/>
    <w:rsid w:val="00CE7E35"/>
    <w:pPr>
      <w:spacing w:after="100"/>
    </w:pPr>
  </w:style>
  <w:style w:type="paragraph" w:styleId="BalloonText">
    <w:name w:val="Balloon Text"/>
    <w:basedOn w:val="Normal"/>
    <w:link w:val="BalloonTextChar"/>
    <w:uiPriority w:val="99"/>
    <w:semiHidden/>
    <w:unhideWhenUsed/>
    <w:rsid w:val="00CE7E3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E35"/>
    <w:rPr>
      <w:rFonts w:ascii="Segoe UI" w:eastAsiaTheme="minorEastAsia" w:hAnsi="Segoe UI" w:cs="Segoe UI"/>
      <w:sz w:val="18"/>
      <w:szCs w:val="18"/>
      <w:lang w:eastAsia="ja-JP"/>
    </w:rPr>
  </w:style>
  <w:style w:type="character" w:styleId="CommentReference">
    <w:name w:val="annotation reference"/>
    <w:basedOn w:val="DefaultParagraphFont"/>
    <w:uiPriority w:val="99"/>
    <w:semiHidden/>
    <w:unhideWhenUsed/>
    <w:rsid w:val="00CE7E35"/>
    <w:rPr>
      <w:sz w:val="16"/>
      <w:szCs w:val="16"/>
    </w:rPr>
  </w:style>
  <w:style w:type="paragraph" w:styleId="CommentText">
    <w:name w:val="annotation text"/>
    <w:basedOn w:val="Normal"/>
    <w:link w:val="CommentTextChar"/>
    <w:uiPriority w:val="99"/>
    <w:semiHidden/>
    <w:unhideWhenUsed/>
    <w:rsid w:val="00CE7E35"/>
    <w:pPr>
      <w:spacing w:before="0" w:after="160" w:line="240" w:lineRule="auto"/>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CE7E35"/>
    <w:rPr>
      <w:sz w:val="20"/>
      <w:szCs w:val="20"/>
    </w:rPr>
  </w:style>
  <w:style w:type="paragraph" w:styleId="FootnoteText">
    <w:name w:val="footnote text"/>
    <w:basedOn w:val="Normal"/>
    <w:link w:val="FootnoteTextChar"/>
    <w:uiPriority w:val="99"/>
    <w:semiHidden/>
    <w:unhideWhenUsed/>
    <w:rsid w:val="008D5189"/>
    <w:pPr>
      <w:spacing w:before="0" w:after="0" w:line="240" w:lineRule="auto"/>
    </w:pPr>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8D5189"/>
    <w:rPr>
      <w:sz w:val="20"/>
      <w:szCs w:val="20"/>
    </w:rPr>
  </w:style>
  <w:style w:type="character" w:styleId="FootnoteReference">
    <w:name w:val="footnote reference"/>
    <w:basedOn w:val="DefaultParagraphFont"/>
    <w:uiPriority w:val="99"/>
    <w:semiHidden/>
    <w:unhideWhenUsed/>
    <w:rsid w:val="008D5189"/>
    <w:rPr>
      <w:vertAlign w:val="superscript"/>
    </w:rPr>
  </w:style>
  <w:style w:type="table" w:customStyle="1" w:styleId="TableGrid1">
    <w:name w:val="Table Grid1"/>
    <w:basedOn w:val="TableNormal"/>
    <w:next w:val="TableGrid"/>
    <w:uiPriority w:val="39"/>
    <w:rsid w:val="00CB078E"/>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B0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E970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6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ecarbonisingfreight@ucl.ac.uk" TargetMode="External"/><Relationship Id="rId18" Type="http://schemas.openxmlformats.org/officeDocument/2006/relationships/hyperlink" Target="mailto:decarbonisingfreight@ucl.ac.u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decarbonisingfreight.co.uk" TargetMode="External"/><Relationship Id="rId17" Type="http://schemas.openxmlformats.org/officeDocument/2006/relationships/hyperlink" Target="http://www.decarbonisingfreight.co.uk" TargetMode="External"/><Relationship Id="rId2" Type="http://schemas.openxmlformats.org/officeDocument/2006/relationships/numbering" Target="numbering.xml"/><Relationship Id="rId16" Type="http://schemas.openxmlformats.org/officeDocument/2006/relationships/hyperlink" Target="mailto:decarbonisingfreight@ucl.ac.uk" TargetMode="External"/><Relationship Id="rId20" Type="http://schemas.openxmlformats.org/officeDocument/2006/relationships/hyperlink" Target="http://www.decarbonisingfreight.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fidgett@ucl.ac.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decarbonisingfreight@ucl.ac.uk" TargetMode="External"/><Relationship Id="rId23" Type="http://schemas.openxmlformats.org/officeDocument/2006/relationships/fontTable" Target="fontTable.xml"/><Relationship Id="rId10" Type="http://schemas.openxmlformats.org/officeDocument/2006/relationships/hyperlink" Target="mailto:decarbonisingfreight@ucl.ac.uk" TargetMode="External"/><Relationship Id="rId19" Type="http://schemas.openxmlformats.org/officeDocument/2006/relationships/hyperlink" Target="mailto:decarbonisingfreight@ucl.ac.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decarbonisingfreight@ucl.ac.uk"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decarbonisingfreight.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sh%20Rehmatulla\Dropbox%20(UCL-shipping)\EPSRC%20N+%20Decarbonising%20the%20UK's%20Freight%20admin\Branding\Templates\DUKFT%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E1F8A-0F85-48ED-BBC1-950EBB430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DUKFT word template.dotx</Template>
  <TotalTime>85</TotalTime>
  <Pages>11</Pages>
  <Words>3671</Words>
  <Characters>20926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24548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Nish Rehmatulla</dc:creator>
  <cp:keywords/>
  <dc:description/>
  <cp:lastModifiedBy>Alexis Fidgett</cp:lastModifiedBy>
  <cp:revision>7</cp:revision>
  <dcterms:created xsi:type="dcterms:W3CDTF">2020-03-04T12:34:00Z</dcterms:created>
  <dcterms:modified xsi:type="dcterms:W3CDTF">2020-04-02T14:04:00Z</dcterms:modified>
</cp:coreProperties>
</file>